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A58AC" w14:textId="77777777" w:rsidR="00383356" w:rsidRPr="00383356" w:rsidRDefault="00383356" w:rsidP="00383356">
      <w:pPr>
        <w:jc w:val="center"/>
        <w:rPr>
          <w:rFonts w:eastAsia="Calibri"/>
          <w:b/>
          <w:i/>
          <w:sz w:val="32"/>
          <w:szCs w:val="32"/>
        </w:rPr>
      </w:pPr>
      <w:r w:rsidRPr="00383356">
        <w:rPr>
          <w:rFonts w:eastAsia="Calibri"/>
          <w:b/>
          <w:i/>
          <w:sz w:val="32"/>
          <w:szCs w:val="32"/>
        </w:rPr>
        <w:t>Департамент образования Воронежской области</w:t>
      </w:r>
    </w:p>
    <w:p w14:paraId="5548AA4E" w14:textId="77777777" w:rsidR="00383356" w:rsidRPr="00383356" w:rsidRDefault="00383356" w:rsidP="00383356">
      <w:pPr>
        <w:spacing w:before="4800"/>
        <w:jc w:val="center"/>
        <w:rPr>
          <w:rFonts w:eastAsia="Calibri"/>
          <w:b/>
          <w:sz w:val="72"/>
          <w:szCs w:val="72"/>
        </w:rPr>
      </w:pPr>
      <w:r w:rsidRPr="00383356">
        <w:rPr>
          <w:rFonts w:eastAsia="Calibri"/>
          <w:b/>
          <w:sz w:val="72"/>
          <w:szCs w:val="72"/>
        </w:rPr>
        <w:t>Статистико-аналитический отчет о результатах ОГЭ в Воронежской области</w:t>
      </w:r>
    </w:p>
    <w:p w14:paraId="5FBA5ADC" w14:textId="7C3C3B01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  <w:r w:rsidRPr="00383356">
        <w:rPr>
          <w:rFonts w:eastAsia="Calibri"/>
          <w:b/>
          <w:sz w:val="40"/>
          <w:szCs w:val="40"/>
        </w:rPr>
        <w:t>Часть 2 (</w:t>
      </w:r>
      <w:r>
        <w:rPr>
          <w:rFonts w:eastAsia="Calibri"/>
          <w:b/>
          <w:sz w:val="40"/>
          <w:szCs w:val="40"/>
        </w:rPr>
        <w:t>Информатика и ИКТ</w:t>
      </w:r>
      <w:r w:rsidRPr="00383356">
        <w:rPr>
          <w:rFonts w:eastAsia="Calibri"/>
          <w:b/>
          <w:sz w:val="40"/>
          <w:szCs w:val="40"/>
        </w:rPr>
        <w:t>)</w:t>
      </w:r>
    </w:p>
    <w:p w14:paraId="0B3C92AD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2DD3A7C7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2BD84839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23577EC3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6EA6C053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0E2D26EB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753AB519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684274F8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588E35B8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62AFB5B3" w14:textId="77777777" w:rsidR="00383356" w:rsidRPr="00383356" w:rsidRDefault="00383356" w:rsidP="00383356">
      <w:pPr>
        <w:jc w:val="center"/>
        <w:rPr>
          <w:rFonts w:eastAsia="Calibri"/>
          <w:b/>
          <w:i/>
          <w:sz w:val="40"/>
          <w:szCs w:val="40"/>
        </w:rPr>
      </w:pPr>
    </w:p>
    <w:p w14:paraId="09DA7669" w14:textId="77777777" w:rsidR="00383356" w:rsidRPr="00383356" w:rsidRDefault="00383356" w:rsidP="00383356">
      <w:pPr>
        <w:jc w:val="center"/>
        <w:rPr>
          <w:rFonts w:eastAsia="Calibri"/>
          <w:b/>
          <w:sz w:val="32"/>
          <w:szCs w:val="32"/>
        </w:rPr>
      </w:pPr>
      <w:r w:rsidRPr="00383356">
        <w:rPr>
          <w:rFonts w:eastAsia="Calibri"/>
          <w:b/>
          <w:i/>
          <w:sz w:val="32"/>
          <w:szCs w:val="32"/>
        </w:rPr>
        <w:t>Воронеж, 2023</w:t>
      </w:r>
      <w:r w:rsidRPr="00383356">
        <w:rPr>
          <w:rFonts w:eastAsia="Calibri"/>
          <w:b/>
          <w:i/>
          <w:sz w:val="32"/>
          <w:szCs w:val="32"/>
        </w:rPr>
        <w:br/>
      </w:r>
    </w:p>
    <w:p w14:paraId="345A2D2B" w14:textId="77777777" w:rsidR="001B1AD7" w:rsidRPr="001B1AD7" w:rsidRDefault="00383356" w:rsidP="00383356">
      <w:pPr>
        <w:jc w:val="center"/>
        <w:rPr>
          <w:rFonts w:eastAsia="Calibri"/>
        </w:rPr>
      </w:pPr>
      <w:r w:rsidRPr="001B1AD7">
        <w:rPr>
          <w:rFonts w:eastAsia="Calibri"/>
          <w:b/>
          <w:sz w:val="32"/>
          <w:szCs w:val="32"/>
        </w:rPr>
        <w:t>С</w:t>
      </w:r>
      <w:r w:rsidRPr="001B1AD7">
        <w:rPr>
          <w:rFonts w:eastAsia="Calibri"/>
          <w:b/>
        </w:rPr>
        <w:t>оставители:</w:t>
      </w:r>
      <w:r w:rsidRPr="001B1AD7">
        <w:rPr>
          <w:rFonts w:eastAsia="Calibri"/>
        </w:rPr>
        <w:t xml:space="preserve"> </w:t>
      </w:r>
      <w:r w:rsidR="001B1AD7" w:rsidRPr="001B1AD7">
        <w:rPr>
          <w:rFonts w:eastAsia="Calibri"/>
        </w:rPr>
        <w:t xml:space="preserve">О.Д. Горбенко, Л.А. Бачурина, Н.В. </w:t>
      </w:r>
      <w:proofErr w:type="spellStart"/>
      <w:r w:rsidR="001B1AD7" w:rsidRPr="001B1AD7">
        <w:rPr>
          <w:rFonts w:eastAsia="Calibri"/>
        </w:rPr>
        <w:t>Ярчикова</w:t>
      </w:r>
      <w:proofErr w:type="spellEnd"/>
      <w:r w:rsidR="001B1AD7" w:rsidRPr="001B1AD7">
        <w:rPr>
          <w:rFonts w:eastAsia="Calibri"/>
        </w:rPr>
        <w:t xml:space="preserve">, </w:t>
      </w:r>
    </w:p>
    <w:p w14:paraId="1CFD6094" w14:textId="0283933B" w:rsidR="00383356" w:rsidRPr="001B1AD7" w:rsidRDefault="001B1AD7" w:rsidP="00383356">
      <w:pPr>
        <w:jc w:val="center"/>
        <w:rPr>
          <w:rFonts w:eastAsia="Calibri"/>
          <w:b/>
          <w:bCs/>
        </w:rPr>
      </w:pPr>
      <w:r w:rsidRPr="001B1AD7">
        <w:rPr>
          <w:rFonts w:eastAsia="Calibri"/>
        </w:rPr>
        <w:t xml:space="preserve">О.В. </w:t>
      </w:r>
      <w:proofErr w:type="spellStart"/>
      <w:r w:rsidRPr="001B1AD7">
        <w:rPr>
          <w:rFonts w:eastAsia="Calibri"/>
        </w:rPr>
        <w:t>Ключникова</w:t>
      </w:r>
      <w:proofErr w:type="spellEnd"/>
      <w:r w:rsidRPr="001B1AD7">
        <w:rPr>
          <w:rFonts w:eastAsia="Calibri"/>
        </w:rPr>
        <w:t xml:space="preserve">, </w:t>
      </w:r>
      <w:r w:rsidR="00383356" w:rsidRPr="001B1AD7">
        <w:rPr>
          <w:rFonts w:eastAsia="Calibri"/>
        </w:rPr>
        <w:t>А.Ю. Величко</w:t>
      </w:r>
    </w:p>
    <w:p w14:paraId="3F6EDDB7" w14:textId="77777777" w:rsidR="00383356" w:rsidRPr="00383356" w:rsidRDefault="00383356" w:rsidP="00383356">
      <w:pPr>
        <w:jc w:val="center"/>
        <w:rPr>
          <w:rFonts w:eastAsia="Calibri"/>
          <w:b/>
          <w:bCs/>
          <w:sz w:val="32"/>
          <w:szCs w:val="32"/>
        </w:rPr>
      </w:pPr>
    </w:p>
    <w:p w14:paraId="696F41FD" w14:textId="77777777" w:rsidR="00E54DD9" w:rsidRDefault="00E54DD9" w:rsidP="00E54DD9">
      <w:pPr>
        <w:jc w:val="center"/>
        <w:rPr>
          <w:rFonts w:eastAsia="Calibri"/>
          <w:sz w:val="28"/>
          <w:szCs w:val="28"/>
        </w:rPr>
      </w:pPr>
    </w:p>
    <w:p w14:paraId="6B979E9C" w14:textId="0904D339" w:rsidR="006304F0" w:rsidRPr="00290F80" w:rsidRDefault="00981B4D" w:rsidP="00D116BF">
      <w:pPr>
        <w:jc w:val="center"/>
        <w:rPr>
          <w:rStyle w:val="af5"/>
          <w:sz w:val="32"/>
          <w:szCs w:val="32"/>
        </w:rPr>
      </w:pPr>
      <w:r>
        <w:rPr>
          <w:rStyle w:val="af5"/>
          <w:sz w:val="32"/>
          <w:szCs w:val="32"/>
        </w:rPr>
        <w:t>ГЛАВА</w:t>
      </w:r>
      <w:r w:rsidRPr="00290F80">
        <w:rPr>
          <w:rStyle w:val="af5"/>
          <w:sz w:val="32"/>
          <w:szCs w:val="32"/>
        </w:rPr>
        <w:t xml:space="preserve"> </w:t>
      </w:r>
      <w:r w:rsidR="00931BA3" w:rsidRPr="00290F80">
        <w:rPr>
          <w:rStyle w:val="af5"/>
          <w:sz w:val="32"/>
          <w:szCs w:val="32"/>
        </w:rPr>
        <w:t>2</w:t>
      </w:r>
      <w:r w:rsidR="005060D9" w:rsidRPr="00290F80">
        <w:rPr>
          <w:rStyle w:val="af5"/>
          <w:sz w:val="32"/>
          <w:szCs w:val="32"/>
        </w:rPr>
        <w:t xml:space="preserve">. </w:t>
      </w:r>
    </w:p>
    <w:p w14:paraId="32ACB232" w14:textId="56A0D4A6" w:rsidR="005060D9" w:rsidRDefault="005060D9" w:rsidP="00D116BF">
      <w:pPr>
        <w:jc w:val="center"/>
        <w:rPr>
          <w:rStyle w:val="af5"/>
          <w:sz w:val="28"/>
        </w:rPr>
      </w:pPr>
      <w:r w:rsidRPr="00290F80">
        <w:rPr>
          <w:rStyle w:val="af5"/>
          <w:sz w:val="32"/>
          <w:szCs w:val="32"/>
        </w:rPr>
        <w:t xml:space="preserve">Методический анализ результатов </w:t>
      </w:r>
      <w:r w:rsidR="00931BA3" w:rsidRPr="00290F80">
        <w:rPr>
          <w:rStyle w:val="af5"/>
          <w:sz w:val="32"/>
          <w:szCs w:val="32"/>
        </w:rPr>
        <w:t>ОГЭ</w:t>
      </w:r>
      <w:r w:rsidRPr="00290F80">
        <w:rPr>
          <w:rStyle w:val="af5"/>
          <w:sz w:val="32"/>
          <w:szCs w:val="32"/>
        </w:rPr>
        <w:t xml:space="preserve"> </w:t>
      </w:r>
      <w:r w:rsidR="00CE7779" w:rsidRPr="00290F80">
        <w:rPr>
          <w:rStyle w:val="af5"/>
          <w:sz w:val="32"/>
          <w:szCs w:val="32"/>
        </w:rPr>
        <w:br/>
      </w:r>
      <w:r w:rsidRPr="00290F80">
        <w:rPr>
          <w:rStyle w:val="af5"/>
          <w:sz w:val="32"/>
          <w:szCs w:val="32"/>
        </w:rPr>
        <w:t xml:space="preserve">по </w:t>
      </w:r>
      <w:r w:rsidR="006D2A12" w:rsidRPr="00290F80">
        <w:rPr>
          <w:rStyle w:val="af5"/>
          <w:sz w:val="32"/>
          <w:szCs w:val="32"/>
        </w:rPr>
        <w:t>учебному предмету</w:t>
      </w:r>
      <w:r w:rsidR="006D2A12" w:rsidRPr="00290F80">
        <w:rPr>
          <w:rStyle w:val="af5"/>
          <w:sz w:val="32"/>
          <w:szCs w:val="32"/>
        </w:rPr>
        <w:br/>
      </w:r>
      <w:r w:rsidR="006D2A12">
        <w:rPr>
          <w:rStyle w:val="af5"/>
          <w:sz w:val="28"/>
        </w:rPr>
        <w:t>_________</w:t>
      </w:r>
      <w:r w:rsidR="00B161A7" w:rsidRPr="00B161A7">
        <w:rPr>
          <w:rStyle w:val="af5"/>
          <w:sz w:val="28"/>
          <w:u w:val="single"/>
        </w:rPr>
        <w:t>информатика и ИКТ</w:t>
      </w:r>
      <w:r w:rsidR="006D2A12">
        <w:rPr>
          <w:rStyle w:val="af5"/>
          <w:sz w:val="28"/>
        </w:rPr>
        <w:t>__________</w:t>
      </w:r>
    </w:p>
    <w:p w14:paraId="263CF4D1" w14:textId="77777777" w:rsidR="00CE7779" w:rsidRPr="00CE7779" w:rsidRDefault="00CE7779" w:rsidP="00D116BF">
      <w:pPr>
        <w:jc w:val="center"/>
        <w:rPr>
          <w:rStyle w:val="af5"/>
          <w:b w:val="0"/>
          <w:i/>
          <w:sz w:val="22"/>
        </w:rPr>
      </w:pPr>
      <w:r w:rsidRPr="00CE7779">
        <w:rPr>
          <w:rStyle w:val="af5"/>
          <w:b w:val="0"/>
          <w:i/>
          <w:sz w:val="22"/>
        </w:rPr>
        <w:t>(</w:t>
      </w:r>
      <w:r w:rsidR="00146CF9">
        <w:rPr>
          <w:rStyle w:val="af5"/>
          <w:b w:val="0"/>
          <w:i/>
          <w:sz w:val="22"/>
        </w:rPr>
        <w:t xml:space="preserve">наименование </w:t>
      </w:r>
      <w:r w:rsidRPr="00CE7779">
        <w:rPr>
          <w:rStyle w:val="af5"/>
          <w:b w:val="0"/>
          <w:i/>
          <w:sz w:val="22"/>
        </w:rPr>
        <w:t>учебн</w:t>
      </w:r>
      <w:r w:rsidR="00146CF9">
        <w:rPr>
          <w:rStyle w:val="af5"/>
          <w:b w:val="0"/>
          <w:i/>
          <w:sz w:val="22"/>
        </w:rPr>
        <w:t>ого</w:t>
      </w:r>
      <w:r w:rsidRPr="00CE7779">
        <w:rPr>
          <w:rStyle w:val="af5"/>
          <w:b w:val="0"/>
          <w:i/>
          <w:sz w:val="22"/>
        </w:rPr>
        <w:t xml:space="preserve"> предмет</w:t>
      </w:r>
      <w:r w:rsidR="00146CF9">
        <w:rPr>
          <w:rStyle w:val="af5"/>
          <w:b w:val="0"/>
          <w:i/>
          <w:sz w:val="22"/>
        </w:rPr>
        <w:t>а</w:t>
      </w:r>
      <w:r w:rsidRPr="00CE7779">
        <w:rPr>
          <w:rStyle w:val="af5"/>
          <w:b w:val="0"/>
          <w:i/>
          <w:sz w:val="22"/>
        </w:rPr>
        <w:t>)</w:t>
      </w:r>
    </w:p>
    <w:p w14:paraId="0B88C8CD" w14:textId="77777777" w:rsidR="005E0053" w:rsidRDefault="005E0053" w:rsidP="00D116BF">
      <w:pPr>
        <w:ind w:left="426" w:hanging="426"/>
        <w:rPr>
          <w:i/>
        </w:rPr>
      </w:pPr>
    </w:p>
    <w:p w14:paraId="2DFD4793" w14:textId="1EBD3318" w:rsidR="005060D9" w:rsidRPr="00290F80" w:rsidRDefault="005E0053" w:rsidP="00290F80">
      <w:pPr>
        <w:jc w:val="both"/>
        <w:rPr>
          <w:b/>
          <w:bCs/>
          <w:sz w:val="28"/>
          <w:szCs w:val="28"/>
        </w:rPr>
      </w:pPr>
      <w:bookmarkStart w:id="0" w:name="_Toc395183639"/>
      <w:bookmarkStart w:id="1" w:name="_Toc423954897"/>
      <w:bookmarkStart w:id="2" w:name="_Toc424490574"/>
      <w:r w:rsidRPr="00290F80">
        <w:rPr>
          <w:b/>
          <w:bCs/>
          <w:sz w:val="28"/>
          <w:szCs w:val="28"/>
        </w:rPr>
        <w:t>2</w:t>
      </w:r>
      <w:r w:rsidR="00931BA3" w:rsidRPr="00290F80">
        <w:rPr>
          <w:b/>
          <w:bCs/>
          <w:sz w:val="28"/>
          <w:szCs w:val="28"/>
        </w:rPr>
        <w:t>.1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931BA3" w:rsidRPr="00290F80">
        <w:rPr>
          <w:b/>
          <w:bCs/>
          <w:sz w:val="28"/>
          <w:szCs w:val="28"/>
        </w:rPr>
        <w:t>Количество участников О</w:t>
      </w:r>
      <w:r w:rsidR="005060D9" w:rsidRPr="00290F80">
        <w:rPr>
          <w:b/>
          <w:bCs/>
          <w:sz w:val="28"/>
          <w:szCs w:val="28"/>
        </w:rPr>
        <w:t xml:space="preserve">ГЭ по учебному предмету (за последние </w:t>
      </w:r>
      <w:r w:rsidR="00C51483" w:rsidRPr="00290F80">
        <w:rPr>
          <w:b/>
          <w:bCs/>
          <w:sz w:val="28"/>
          <w:szCs w:val="28"/>
        </w:rPr>
        <w:t>год</w:t>
      </w:r>
      <w:r w:rsidR="00C51483">
        <w:rPr>
          <w:b/>
          <w:bCs/>
          <w:sz w:val="28"/>
          <w:szCs w:val="28"/>
        </w:rPr>
        <w:t>ы</w:t>
      </w:r>
      <w:r w:rsidR="004F5957">
        <w:rPr>
          <w:b/>
          <w:bCs/>
          <w:sz w:val="28"/>
          <w:szCs w:val="28"/>
        </w:rPr>
        <w:t xml:space="preserve"> </w:t>
      </w:r>
      <w:r w:rsidR="008555D2">
        <w:rPr>
          <w:b/>
          <w:bCs/>
          <w:sz w:val="28"/>
          <w:szCs w:val="28"/>
        </w:rPr>
        <w:t>проведения ОГЭ по предмету</w:t>
      </w:r>
      <w:r w:rsidR="005060D9" w:rsidRPr="00290F80">
        <w:rPr>
          <w:b/>
          <w:bCs/>
          <w:sz w:val="28"/>
          <w:szCs w:val="28"/>
        </w:rPr>
        <w:t>)</w:t>
      </w:r>
      <w:bookmarkEnd w:id="0"/>
      <w:bookmarkEnd w:id="1"/>
      <w:bookmarkEnd w:id="2"/>
      <w:r w:rsidR="00A61E60">
        <w:rPr>
          <w:b/>
          <w:bCs/>
          <w:sz w:val="28"/>
          <w:szCs w:val="28"/>
        </w:rPr>
        <w:t xml:space="preserve"> по категориям</w:t>
      </w:r>
    </w:p>
    <w:p w14:paraId="68AF8C65" w14:textId="77777777" w:rsidR="000849F6" w:rsidRPr="00383356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1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61"/>
        <w:gridCol w:w="1377"/>
        <w:gridCol w:w="1378"/>
        <w:gridCol w:w="1377"/>
        <w:gridCol w:w="1378"/>
      </w:tblGrid>
      <w:tr w:rsidR="00DE2BFF" w:rsidRPr="00DC638B" w14:paraId="4D44835F" w14:textId="77777777" w:rsidTr="00DE2BFF">
        <w:trPr>
          <w:cantSplit/>
          <w:tblHeader/>
        </w:trPr>
        <w:tc>
          <w:tcPr>
            <w:tcW w:w="676" w:type="dxa"/>
            <w:vMerge w:val="restart"/>
            <w:vAlign w:val="center"/>
          </w:tcPr>
          <w:p w14:paraId="4D8633C2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bookmarkStart w:id="3" w:name="_Toc424490577"/>
            <w:r w:rsidRPr="00DC638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14:paraId="307C7304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DC638B">
              <w:rPr>
                <w:b/>
                <w:noProof/>
                <w:sz w:val="20"/>
                <w:szCs w:val="20"/>
              </w:rPr>
              <w:t>Участники ОГЭ</w:t>
            </w:r>
          </w:p>
        </w:tc>
        <w:tc>
          <w:tcPr>
            <w:tcW w:w="2755" w:type="dxa"/>
            <w:gridSpan w:val="2"/>
            <w:vAlign w:val="center"/>
          </w:tcPr>
          <w:p w14:paraId="31553C9E" w14:textId="77777777" w:rsidR="00DE2BFF" w:rsidRPr="00DC638B" w:rsidDel="00006B1B" w:rsidRDefault="00DE2BFF" w:rsidP="00DE2BFF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DC638B">
              <w:rPr>
                <w:b/>
                <w:noProof/>
                <w:sz w:val="20"/>
                <w:szCs w:val="20"/>
              </w:rPr>
              <w:t>2022 г.</w:t>
            </w:r>
          </w:p>
        </w:tc>
        <w:tc>
          <w:tcPr>
            <w:tcW w:w="2755" w:type="dxa"/>
            <w:gridSpan w:val="2"/>
            <w:vAlign w:val="center"/>
          </w:tcPr>
          <w:p w14:paraId="2E033CE9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DC638B">
              <w:rPr>
                <w:b/>
                <w:noProof/>
                <w:sz w:val="20"/>
                <w:szCs w:val="20"/>
              </w:rPr>
              <w:t>2023 г.</w:t>
            </w:r>
          </w:p>
        </w:tc>
      </w:tr>
      <w:tr w:rsidR="00DE2BFF" w:rsidRPr="00DC638B" w14:paraId="26BB6650" w14:textId="77777777" w:rsidTr="00DE2BFF">
        <w:trPr>
          <w:cantSplit/>
          <w:tblHeader/>
        </w:trPr>
        <w:tc>
          <w:tcPr>
            <w:tcW w:w="676" w:type="dxa"/>
            <w:vMerge/>
            <w:vAlign w:val="center"/>
          </w:tcPr>
          <w:p w14:paraId="5870AD59" w14:textId="77777777" w:rsidR="00DE2BFF" w:rsidRPr="00DC638B" w:rsidRDefault="00DE2BFF" w:rsidP="00DE2BFF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75B7275D" w14:textId="77777777" w:rsidR="00DE2BFF" w:rsidRPr="00DC638B" w:rsidRDefault="00DE2BFF" w:rsidP="00DE2BFF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0E6E1A8B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DC638B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1378" w:type="dxa"/>
            <w:vAlign w:val="center"/>
          </w:tcPr>
          <w:p w14:paraId="30FCEE6F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DC638B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377" w:type="dxa"/>
            <w:vAlign w:val="center"/>
          </w:tcPr>
          <w:p w14:paraId="7253EB0B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DC638B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1378" w:type="dxa"/>
            <w:vAlign w:val="center"/>
          </w:tcPr>
          <w:p w14:paraId="186CF338" w14:textId="77777777" w:rsidR="00DE2BFF" w:rsidRPr="00DC638B" w:rsidRDefault="00DE2BFF" w:rsidP="00DE2BFF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DC638B">
              <w:rPr>
                <w:noProof/>
                <w:sz w:val="20"/>
                <w:szCs w:val="20"/>
              </w:rPr>
              <w:t>%</w:t>
            </w:r>
          </w:p>
        </w:tc>
      </w:tr>
      <w:tr w:rsidR="00DE2BFF" w:rsidRPr="00DC638B" w14:paraId="72219151" w14:textId="77777777" w:rsidTr="00DE2BFF">
        <w:tc>
          <w:tcPr>
            <w:tcW w:w="676" w:type="dxa"/>
            <w:vAlign w:val="center"/>
          </w:tcPr>
          <w:p w14:paraId="7E50E306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02266D4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Всего участников</w:t>
            </w:r>
          </w:p>
        </w:tc>
        <w:tc>
          <w:tcPr>
            <w:tcW w:w="1377" w:type="dxa"/>
            <w:vAlign w:val="center"/>
          </w:tcPr>
          <w:p w14:paraId="42CF7A0E" w14:textId="7C77CABB" w:rsidR="00DE2BFF" w:rsidRPr="00DC638B" w:rsidRDefault="00ED0272" w:rsidP="00DE2BFF">
            <w:pPr>
              <w:jc w:val="center"/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6601</w:t>
            </w:r>
          </w:p>
        </w:tc>
        <w:tc>
          <w:tcPr>
            <w:tcW w:w="1378" w:type="dxa"/>
            <w:vAlign w:val="center"/>
          </w:tcPr>
          <w:p w14:paraId="2C8A36EB" w14:textId="77777777" w:rsidR="00DE2BFF" w:rsidRPr="00DC638B" w:rsidRDefault="00DE2BFF" w:rsidP="00DE2B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4D699057" w14:textId="6F0ADFEA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8153</w:t>
            </w:r>
          </w:p>
        </w:tc>
        <w:tc>
          <w:tcPr>
            <w:tcW w:w="1378" w:type="dxa"/>
            <w:vAlign w:val="center"/>
          </w:tcPr>
          <w:p w14:paraId="65D33192" w14:textId="77777777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</w:p>
        </w:tc>
      </w:tr>
      <w:tr w:rsidR="00DE2BFF" w:rsidRPr="00DC638B" w14:paraId="691C4810" w14:textId="77777777" w:rsidTr="00DE2BFF">
        <w:tc>
          <w:tcPr>
            <w:tcW w:w="676" w:type="dxa"/>
            <w:vAlign w:val="center"/>
          </w:tcPr>
          <w:p w14:paraId="0CD0C41E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00077C2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СОШ</w:t>
            </w:r>
          </w:p>
        </w:tc>
        <w:tc>
          <w:tcPr>
            <w:tcW w:w="1377" w:type="dxa"/>
            <w:vAlign w:val="bottom"/>
          </w:tcPr>
          <w:p w14:paraId="6CFF248A" w14:textId="7A663CAF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5093</w:t>
            </w:r>
          </w:p>
        </w:tc>
        <w:tc>
          <w:tcPr>
            <w:tcW w:w="1378" w:type="dxa"/>
            <w:vAlign w:val="bottom"/>
          </w:tcPr>
          <w:p w14:paraId="1329C4E3" w14:textId="215ACD19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77,16</w:t>
            </w:r>
          </w:p>
        </w:tc>
        <w:tc>
          <w:tcPr>
            <w:tcW w:w="1377" w:type="dxa"/>
            <w:vAlign w:val="center"/>
          </w:tcPr>
          <w:p w14:paraId="4472EA98" w14:textId="0E88F4AB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6314</w:t>
            </w:r>
          </w:p>
        </w:tc>
        <w:tc>
          <w:tcPr>
            <w:tcW w:w="1378" w:type="dxa"/>
            <w:vAlign w:val="center"/>
          </w:tcPr>
          <w:p w14:paraId="079E908E" w14:textId="386CAD02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77,44</w:t>
            </w:r>
          </w:p>
        </w:tc>
      </w:tr>
      <w:tr w:rsidR="00DE2BFF" w:rsidRPr="00DC638B" w14:paraId="189A182A" w14:textId="77777777" w:rsidTr="00DE2BFF">
        <w:tc>
          <w:tcPr>
            <w:tcW w:w="676" w:type="dxa"/>
            <w:vAlign w:val="center"/>
          </w:tcPr>
          <w:p w14:paraId="7D057BA7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5665C0CF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ООШ</w:t>
            </w:r>
          </w:p>
        </w:tc>
        <w:tc>
          <w:tcPr>
            <w:tcW w:w="1377" w:type="dxa"/>
            <w:vAlign w:val="bottom"/>
          </w:tcPr>
          <w:p w14:paraId="18A2AAE1" w14:textId="7C192C2F" w:rsidR="00DE2BFF" w:rsidRPr="00DC638B" w:rsidRDefault="00DE2BFF" w:rsidP="00DE2BFF">
            <w:pPr>
              <w:jc w:val="center"/>
              <w:rPr>
                <w:color w:val="000000"/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244</w:t>
            </w:r>
          </w:p>
        </w:tc>
        <w:tc>
          <w:tcPr>
            <w:tcW w:w="1378" w:type="dxa"/>
            <w:vAlign w:val="bottom"/>
          </w:tcPr>
          <w:p w14:paraId="33823FDF" w14:textId="43EDA45D" w:rsidR="00DE2BFF" w:rsidRPr="00DC638B" w:rsidRDefault="00DE2BFF" w:rsidP="00DE2BFF">
            <w:pPr>
              <w:jc w:val="center"/>
              <w:rPr>
                <w:color w:val="000000"/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3,70</w:t>
            </w:r>
          </w:p>
        </w:tc>
        <w:tc>
          <w:tcPr>
            <w:tcW w:w="1377" w:type="dxa"/>
            <w:vAlign w:val="center"/>
          </w:tcPr>
          <w:p w14:paraId="26D92874" w14:textId="141175C3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264</w:t>
            </w:r>
          </w:p>
        </w:tc>
        <w:tc>
          <w:tcPr>
            <w:tcW w:w="1378" w:type="dxa"/>
            <w:vAlign w:val="center"/>
          </w:tcPr>
          <w:p w14:paraId="73F1A6D4" w14:textId="23A24064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3,23</w:t>
            </w:r>
          </w:p>
        </w:tc>
      </w:tr>
      <w:tr w:rsidR="00DE2BFF" w:rsidRPr="00DC638B" w14:paraId="302E31DD" w14:textId="77777777" w:rsidTr="00DE2BFF">
        <w:tc>
          <w:tcPr>
            <w:tcW w:w="676" w:type="dxa"/>
            <w:vAlign w:val="center"/>
          </w:tcPr>
          <w:p w14:paraId="6A9DD48E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3F0287F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лицеев</w:t>
            </w:r>
          </w:p>
        </w:tc>
        <w:tc>
          <w:tcPr>
            <w:tcW w:w="1377" w:type="dxa"/>
            <w:vAlign w:val="center"/>
          </w:tcPr>
          <w:p w14:paraId="6F4E72F7" w14:textId="1AA95B8D" w:rsidR="00DE2BFF" w:rsidRPr="00DC638B" w:rsidRDefault="00ED027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436</w:t>
            </w:r>
          </w:p>
        </w:tc>
        <w:tc>
          <w:tcPr>
            <w:tcW w:w="1378" w:type="dxa"/>
            <w:vAlign w:val="center"/>
          </w:tcPr>
          <w:p w14:paraId="2F9D5DF9" w14:textId="6E29EE30" w:rsidR="00DE2BFF" w:rsidRPr="00DC638B" w:rsidRDefault="00ED027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6,61</w:t>
            </w:r>
          </w:p>
        </w:tc>
        <w:tc>
          <w:tcPr>
            <w:tcW w:w="1377" w:type="dxa"/>
            <w:vAlign w:val="center"/>
          </w:tcPr>
          <w:p w14:paraId="432AF731" w14:textId="2D38E50C" w:rsidR="00DE2BFF" w:rsidRPr="00DC638B" w:rsidRDefault="003C308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630</w:t>
            </w:r>
          </w:p>
        </w:tc>
        <w:tc>
          <w:tcPr>
            <w:tcW w:w="1378" w:type="dxa"/>
            <w:vAlign w:val="center"/>
          </w:tcPr>
          <w:p w14:paraId="6259F58E" w14:textId="7AB7BF11" w:rsidR="00DE2BFF" w:rsidRPr="00DC638B" w:rsidRDefault="003C308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7,71</w:t>
            </w:r>
          </w:p>
        </w:tc>
      </w:tr>
      <w:tr w:rsidR="00DE2BFF" w:rsidRPr="00DC638B" w14:paraId="7FA374A7" w14:textId="77777777" w:rsidTr="00DE2BFF">
        <w:tc>
          <w:tcPr>
            <w:tcW w:w="676" w:type="dxa"/>
            <w:vAlign w:val="center"/>
          </w:tcPr>
          <w:p w14:paraId="773BA6A0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67442EF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гимназий</w:t>
            </w:r>
          </w:p>
        </w:tc>
        <w:tc>
          <w:tcPr>
            <w:tcW w:w="1377" w:type="dxa"/>
            <w:vAlign w:val="center"/>
          </w:tcPr>
          <w:p w14:paraId="75389992" w14:textId="59A38998" w:rsidR="00DE2BFF" w:rsidRPr="00DC638B" w:rsidRDefault="00ED027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712</w:t>
            </w:r>
          </w:p>
        </w:tc>
        <w:tc>
          <w:tcPr>
            <w:tcW w:w="1378" w:type="dxa"/>
            <w:vAlign w:val="center"/>
          </w:tcPr>
          <w:p w14:paraId="17687293" w14:textId="71E2641B" w:rsidR="00DE2BFF" w:rsidRPr="00DC638B" w:rsidRDefault="00ED027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10,79</w:t>
            </w:r>
          </w:p>
        </w:tc>
        <w:tc>
          <w:tcPr>
            <w:tcW w:w="1377" w:type="dxa"/>
            <w:vAlign w:val="center"/>
          </w:tcPr>
          <w:p w14:paraId="1D0020AF" w14:textId="7629FAD7" w:rsidR="00DE2BFF" w:rsidRPr="00DC638B" w:rsidRDefault="003C308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810</w:t>
            </w:r>
          </w:p>
        </w:tc>
        <w:tc>
          <w:tcPr>
            <w:tcW w:w="1378" w:type="dxa"/>
            <w:vAlign w:val="center"/>
          </w:tcPr>
          <w:p w14:paraId="28F2A4A7" w14:textId="4388FA20" w:rsidR="00DE2BFF" w:rsidRPr="00DC638B" w:rsidRDefault="003C3082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9,91</w:t>
            </w:r>
          </w:p>
        </w:tc>
      </w:tr>
      <w:tr w:rsidR="00DE2BFF" w:rsidRPr="00DC638B" w14:paraId="6C6C33EA" w14:textId="77777777" w:rsidTr="00DE2BFF">
        <w:tc>
          <w:tcPr>
            <w:tcW w:w="676" w:type="dxa"/>
            <w:vAlign w:val="center"/>
          </w:tcPr>
          <w:p w14:paraId="3CBF30A4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DB9D4BB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коррекционных школ</w:t>
            </w:r>
          </w:p>
        </w:tc>
        <w:tc>
          <w:tcPr>
            <w:tcW w:w="1377" w:type="dxa"/>
            <w:vAlign w:val="center"/>
          </w:tcPr>
          <w:p w14:paraId="2D22B28C" w14:textId="77777777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vAlign w:val="center"/>
          </w:tcPr>
          <w:p w14:paraId="27286992" w14:textId="77777777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0,00</w:t>
            </w:r>
          </w:p>
        </w:tc>
        <w:tc>
          <w:tcPr>
            <w:tcW w:w="1377" w:type="dxa"/>
            <w:vAlign w:val="center"/>
          </w:tcPr>
          <w:p w14:paraId="5466CF2B" w14:textId="77777777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vAlign w:val="center"/>
          </w:tcPr>
          <w:p w14:paraId="07268941" w14:textId="77777777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0,00</w:t>
            </w:r>
          </w:p>
        </w:tc>
      </w:tr>
      <w:tr w:rsidR="00DE2BFF" w:rsidRPr="00DC638B" w14:paraId="25A1626E" w14:textId="77777777" w:rsidTr="00DE2BFF">
        <w:tc>
          <w:tcPr>
            <w:tcW w:w="676" w:type="dxa"/>
            <w:vAlign w:val="center"/>
          </w:tcPr>
          <w:p w14:paraId="0E1085C8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AE9012E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интернатов</w:t>
            </w:r>
          </w:p>
        </w:tc>
        <w:tc>
          <w:tcPr>
            <w:tcW w:w="1377" w:type="dxa"/>
            <w:vAlign w:val="center"/>
          </w:tcPr>
          <w:p w14:paraId="47DF0C0A" w14:textId="203EA86E" w:rsidR="00DE2BFF" w:rsidRPr="00DC638B" w:rsidRDefault="0079312C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24</w:t>
            </w:r>
          </w:p>
        </w:tc>
        <w:tc>
          <w:tcPr>
            <w:tcW w:w="1378" w:type="dxa"/>
            <w:vAlign w:val="center"/>
          </w:tcPr>
          <w:p w14:paraId="52DDBCAA" w14:textId="1ED04560" w:rsidR="00DE2BFF" w:rsidRPr="00DC638B" w:rsidRDefault="0079312C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0,36</w:t>
            </w:r>
          </w:p>
        </w:tc>
        <w:tc>
          <w:tcPr>
            <w:tcW w:w="1377" w:type="dxa"/>
            <w:vAlign w:val="center"/>
          </w:tcPr>
          <w:p w14:paraId="1F9BA837" w14:textId="6235D6A7" w:rsidR="00DE2BFF" w:rsidRPr="00DC638B" w:rsidRDefault="00894370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47</w:t>
            </w:r>
          </w:p>
        </w:tc>
        <w:tc>
          <w:tcPr>
            <w:tcW w:w="1378" w:type="dxa"/>
            <w:vAlign w:val="center"/>
          </w:tcPr>
          <w:p w14:paraId="31911362" w14:textId="4678B583" w:rsidR="00DE2BFF" w:rsidRPr="00DC638B" w:rsidRDefault="00894370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0,24</w:t>
            </w:r>
          </w:p>
        </w:tc>
      </w:tr>
      <w:tr w:rsidR="00DE2BFF" w:rsidRPr="00DC638B" w14:paraId="3EEDF535" w14:textId="77777777" w:rsidTr="00DE2BFF">
        <w:tc>
          <w:tcPr>
            <w:tcW w:w="676" w:type="dxa"/>
            <w:vAlign w:val="center"/>
          </w:tcPr>
          <w:p w14:paraId="3B49E8E8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D78E90B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ВСОШ</w:t>
            </w:r>
          </w:p>
        </w:tc>
        <w:tc>
          <w:tcPr>
            <w:tcW w:w="1377" w:type="dxa"/>
            <w:vAlign w:val="bottom"/>
          </w:tcPr>
          <w:p w14:paraId="42911FE4" w14:textId="6490D78A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49</w:t>
            </w:r>
          </w:p>
        </w:tc>
        <w:tc>
          <w:tcPr>
            <w:tcW w:w="1378" w:type="dxa"/>
            <w:vAlign w:val="bottom"/>
          </w:tcPr>
          <w:p w14:paraId="54813FF3" w14:textId="421C8B3E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0,74</w:t>
            </w:r>
          </w:p>
        </w:tc>
        <w:tc>
          <w:tcPr>
            <w:tcW w:w="1377" w:type="dxa"/>
            <w:vAlign w:val="center"/>
          </w:tcPr>
          <w:p w14:paraId="7D7F2A1C" w14:textId="6DB95F1B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40</w:t>
            </w:r>
          </w:p>
        </w:tc>
        <w:tc>
          <w:tcPr>
            <w:tcW w:w="1378" w:type="dxa"/>
            <w:vAlign w:val="center"/>
          </w:tcPr>
          <w:p w14:paraId="127F7666" w14:textId="5A537C3B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0,49</w:t>
            </w:r>
          </w:p>
        </w:tc>
      </w:tr>
      <w:tr w:rsidR="00DE2BFF" w:rsidRPr="00DC638B" w14:paraId="45F5F514" w14:textId="77777777" w:rsidTr="00DE2BF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B70A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CABB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Участники с ограниченными возможностями здоровья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4870" w14:textId="551ADF3A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EF18" w14:textId="2D9CDC6E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0,20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2FAF" w14:textId="116DE501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F663" w14:textId="05F70E4B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  <w:lang w:val="en-US"/>
              </w:rPr>
              <w:t>0,09</w:t>
            </w:r>
          </w:p>
        </w:tc>
      </w:tr>
      <w:tr w:rsidR="00DE2BFF" w:rsidRPr="00DC638B" w14:paraId="282CF8AF" w14:textId="77777777" w:rsidTr="00DE2BF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D430" w14:textId="77777777" w:rsidR="00DE2BFF" w:rsidRPr="00DC638B" w:rsidRDefault="00DE2BFF" w:rsidP="00DE2BFF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F9B3" w14:textId="77777777" w:rsidR="00DE2BFF" w:rsidRPr="00DC638B" w:rsidRDefault="00DE2BFF" w:rsidP="00DE2BFF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на дому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F0DB6" w14:textId="09A4D809" w:rsidR="00DE2BFF" w:rsidRPr="00DC638B" w:rsidRDefault="00DE2BFF" w:rsidP="00DE2BFF">
            <w:pPr>
              <w:jc w:val="center"/>
              <w:rPr>
                <w:color w:val="000000"/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D61C" w14:textId="713C78B7" w:rsidR="00DE2BFF" w:rsidRPr="00DC638B" w:rsidRDefault="00DE2BFF" w:rsidP="00DE2BFF">
            <w:pPr>
              <w:jc w:val="center"/>
              <w:rPr>
                <w:color w:val="000000"/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C597" w14:textId="0A026C97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0E65" w14:textId="6DB3CDF0" w:rsidR="00DE2BFF" w:rsidRPr="00DC638B" w:rsidRDefault="00DE2BFF" w:rsidP="00DE2BFF">
            <w:pPr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0,33</w:t>
            </w:r>
          </w:p>
        </w:tc>
      </w:tr>
    </w:tbl>
    <w:p w14:paraId="2BF86796" w14:textId="77777777" w:rsidR="00DE2BFF" w:rsidRDefault="00DE2BFF" w:rsidP="00EB7C8C">
      <w:pPr>
        <w:jc w:val="both"/>
        <w:rPr>
          <w:b/>
        </w:rPr>
      </w:pPr>
    </w:p>
    <w:p w14:paraId="0568B46A" w14:textId="6A8EBA58" w:rsidR="005060D9" w:rsidRPr="002178E5" w:rsidRDefault="0079316A" w:rsidP="00FA25EC">
      <w:pPr>
        <w:spacing w:after="120"/>
        <w:jc w:val="both"/>
        <w:rPr>
          <w:i/>
        </w:rPr>
      </w:pPr>
      <w:r w:rsidRPr="002178E5">
        <w:rPr>
          <w:b/>
          <w:i/>
        </w:rPr>
        <w:t>ВЫВОД</w:t>
      </w:r>
      <w:bookmarkEnd w:id="3"/>
      <w:r w:rsidR="00172E82">
        <w:rPr>
          <w:b/>
          <w:i/>
        </w:rPr>
        <w:t>:</w:t>
      </w:r>
    </w:p>
    <w:p w14:paraId="3C399E40" w14:textId="107A04A0" w:rsidR="00DA14A9" w:rsidRPr="00311523" w:rsidRDefault="00B66250" w:rsidP="00DC638B">
      <w:pPr>
        <w:ind w:firstLine="567"/>
        <w:jc w:val="both"/>
      </w:pPr>
      <w:r>
        <w:t xml:space="preserve">В целом, количество участников ОГЭ по информатике увеличилось по сравнению с 2022 годом на 23,5%. Одна из причин – демографическая, в 2023 году увеличилось число обучающихся в 9 классах. В прошедшем учебном году продолжалось проведение мероприятий вузами города и Воронежским институтом развития образования им. Н.Ф. </w:t>
      </w:r>
      <w:proofErr w:type="spellStart"/>
      <w:r>
        <w:t>Бунакова</w:t>
      </w:r>
      <w:proofErr w:type="spellEnd"/>
      <w:r>
        <w:t>, направленных на формирование интереса к предмету информатика у обучающихся образовательных организаций, реализующих программы основного общего образования: в течение года</w:t>
      </w:r>
      <w:r w:rsidRPr="00C55415">
        <w:t xml:space="preserve"> </w:t>
      </w:r>
      <w:r>
        <w:t>проведено нескольких дней открытых дверей на факультете компьютерных наук и на факультете прикладной математики, информатики и механики Воронежского государственного университета</w:t>
      </w:r>
      <w:r w:rsidR="00B77905">
        <w:t>.</w:t>
      </w:r>
      <w:r>
        <w:t xml:space="preserve"> </w:t>
      </w:r>
      <w:r w:rsidR="00B77905">
        <w:t>Е</w:t>
      </w:r>
      <w:r w:rsidRPr="00B77905">
        <w:t>жегодно В</w:t>
      </w:r>
      <w:r w:rsidR="00B77905">
        <w:t xml:space="preserve">оронежским институтом развития образования </w:t>
      </w:r>
      <w:r w:rsidRPr="00B77905">
        <w:t xml:space="preserve"> им. Н.Ф. </w:t>
      </w:r>
      <w:proofErr w:type="spellStart"/>
      <w:r w:rsidR="00B77905">
        <w:t>Бунакова</w:t>
      </w:r>
      <w:proofErr w:type="spellEnd"/>
      <w:r w:rsidR="00B77905">
        <w:t xml:space="preserve"> проводятся </w:t>
      </w:r>
      <w:r w:rsidRPr="00B77905">
        <w:t>региональные фестивали «Интернет и мы» школьных команд, в ходе которых обучающиеся решают жизненные задачи по программированию, в 2022 году ВЦПМ проведена серия мероприятий «Петровские ассамблеи», способствующих развитию интереса обучающихся в области программирования, работы с различными видами информации, совершенствованию метапредметных результатов с использованием информационных технологий, развитию интереса к ИТ специальностям, в каждом из которых принимают участие более 1000 школьников.</w:t>
      </w:r>
      <w:r w:rsidR="00172E82">
        <w:t xml:space="preserve"> </w:t>
      </w:r>
      <w:r w:rsidR="00DA14A9" w:rsidRPr="00311523">
        <w:t>Также косвенным образом на увеличение количества участников ОГЭ по информатике влияет низкий порог для получения положительной оценки.</w:t>
      </w:r>
      <w:r w:rsidR="00311523">
        <w:t xml:space="preserve"> Данная причина не является преобладающей, так как результативность в 2023 году не ухудшилась по сравнению с 2022 годом.</w:t>
      </w:r>
    </w:p>
    <w:p w14:paraId="0421458F" w14:textId="11C2E32A" w:rsidR="009145A7" w:rsidRPr="002178E5" w:rsidRDefault="009145A7" w:rsidP="00DC638B">
      <w:pPr>
        <w:ind w:firstLine="567"/>
        <w:jc w:val="both"/>
      </w:pPr>
      <w:r>
        <w:t xml:space="preserve">По отдельным категориям и видам образовательных организаций существенных изменений в доле участников ОГЭ по информатике в сравнении с 2022 годом </w:t>
      </w:r>
      <w:r w:rsidR="00E764AC">
        <w:t>нет</w:t>
      </w:r>
      <w:r>
        <w:t>.</w:t>
      </w:r>
      <w:r w:rsidR="00641B67">
        <w:t xml:space="preserve"> Основной контингент участников ОГЭ – обучающиеся СОШ. Незначительно увеличилось число участников – обучающихся лицеев и гимназий.</w:t>
      </w:r>
    </w:p>
    <w:p w14:paraId="366BF1D1" w14:textId="1C4ECA53" w:rsidR="005060D9" w:rsidRPr="00290F80" w:rsidRDefault="00903AC5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1B0018" w:rsidRPr="00290F80">
        <w:rPr>
          <w:b/>
          <w:bCs/>
          <w:sz w:val="28"/>
          <w:szCs w:val="28"/>
        </w:rPr>
        <w:t>.</w:t>
      </w:r>
      <w:r w:rsidRPr="00290F80">
        <w:rPr>
          <w:b/>
          <w:bCs/>
          <w:sz w:val="28"/>
          <w:szCs w:val="28"/>
        </w:rPr>
        <w:t>2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1B0018" w:rsidRPr="00290F80">
        <w:rPr>
          <w:b/>
          <w:bCs/>
          <w:sz w:val="28"/>
          <w:szCs w:val="28"/>
        </w:rPr>
        <w:t>Основные результаты ОГЭ по</w:t>
      </w:r>
      <w:r w:rsidR="00461AC6" w:rsidRPr="00290F80">
        <w:rPr>
          <w:b/>
          <w:bCs/>
          <w:sz w:val="28"/>
          <w:szCs w:val="28"/>
        </w:rPr>
        <w:t xml:space="preserve"> </w:t>
      </w:r>
      <w:r w:rsidR="00D143AE">
        <w:rPr>
          <w:b/>
          <w:bCs/>
          <w:sz w:val="28"/>
          <w:szCs w:val="28"/>
        </w:rPr>
        <w:t>информатике и ИКТ</w:t>
      </w:r>
    </w:p>
    <w:p w14:paraId="6628B94A" w14:textId="77777777" w:rsidR="00A80A00" w:rsidRDefault="00A80A00" w:rsidP="00EB7C8C">
      <w:pPr>
        <w:tabs>
          <w:tab w:val="left" w:pos="2010"/>
        </w:tabs>
        <w:jc w:val="both"/>
      </w:pPr>
    </w:p>
    <w:p w14:paraId="4E5F3800" w14:textId="6A60BD65" w:rsidR="00A80A00" w:rsidRPr="00A80A00" w:rsidRDefault="00A80A00" w:rsidP="00172E82">
      <w:pPr>
        <w:spacing w:after="120"/>
        <w:jc w:val="both"/>
        <w:rPr>
          <w:i/>
        </w:rPr>
      </w:pPr>
      <w:r w:rsidRPr="005F2021">
        <w:rPr>
          <w:b/>
        </w:rPr>
        <w:t>2.2.1</w:t>
      </w:r>
      <w:r w:rsidR="00C51483">
        <w:rPr>
          <w:b/>
        </w:rPr>
        <w:t>. </w:t>
      </w:r>
      <w:r>
        <w:rPr>
          <w:b/>
        </w:rPr>
        <w:t xml:space="preserve">Диаграмма распределения первичных баллов участников ОГЭ по </w:t>
      </w:r>
      <w:r w:rsidR="00D143AE">
        <w:rPr>
          <w:b/>
        </w:rPr>
        <w:t xml:space="preserve">информатике </w:t>
      </w:r>
      <w:r>
        <w:rPr>
          <w:b/>
        </w:rPr>
        <w:t xml:space="preserve">в </w:t>
      </w:r>
      <w:r w:rsidR="00172E82">
        <w:rPr>
          <w:b/>
        </w:rPr>
        <w:t xml:space="preserve">2022 и </w:t>
      </w:r>
      <w:r w:rsidR="00323154">
        <w:rPr>
          <w:b/>
        </w:rPr>
        <w:t>2023</w:t>
      </w:r>
      <w:r>
        <w:rPr>
          <w:b/>
        </w:rPr>
        <w:t xml:space="preserve"> </w:t>
      </w:r>
      <w:r w:rsidR="00172E82">
        <w:rPr>
          <w:b/>
        </w:rPr>
        <w:t>г</w:t>
      </w:r>
      <w:r>
        <w:rPr>
          <w:b/>
        </w:rPr>
        <w:t>г.</w:t>
      </w:r>
      <w:r w:rsidR="000E0643">
        <w:rPr>
          <w:b/>
        </w:rPr>
        <w:t xml:space="preserve"> </w:t>
      </w:r>
      <w:r w:rsidRPr="00A80A00">
        <w:rPr>
          <w:i/>
        </w:rPr>
        <w:t>(</w:t>
      </w:r>
      <w:r w:rsidR="00641B67">
        <w:rPr>
          <w:i/>
        </w:rPr>
        <w:t>доля</w:t>
      </w:r>
      <w:r w:rsidRPr="00A80A00">
        <w:rPr>
          <w:i/>
        </w:rPr>
        <w:t xml:space="preserve"> участников, получивших тот или иной балл)</w:t>
      </w:r>
    </w:p>
    <w:p w14:paraId="147C39C4" w14:textId="1D48DC86" w:rsidR="000E0643" w:rsidRDefault="005B298F" w:rsidP="005B13A1">
      <w:pPr>
        <w:spacing w:after="200"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F40B775" wp14:editId="2BEFFF0D">
            <wp:extent cx="3644841" cy="255470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График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1868" cy="256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0C534" w14:textId="6168118D" w:rsidR="00614AB8" w:rsidRPr="005F2021" w:rsidRDefault="001B0018" w:rsidP="00D116BF">
      <w:pPr>
        <w:jc w:val="both"/>
        <w:rPr>
          <w:b/>
        </w:rPr>
      </w:pPr>
      <w:r w:rsidRPr="005F2021">
        <w:rPr>
          <w:b/>
        </w:rPr>
        <w:t>2.</w:t>
      </w:r>
      <w:r w:rsidR="00903AC5" w:rsidRPr="005F2021">
        <w:rPr>
          <w:b/>
        </w:rPr>
        <w:t>2</w:t>
      </w:r>
      <w:r w:rsidRPr="005F2021">
        <w:rPr>
          <w:b/>
        </w:rPr>
        <w:t>.</w:t>
      </w:r>
      <w:r w:rsidR="00A80A00">
        <w:rPr>
          <w:b/>
        </w:rPr>
        <w:t>2</w:t>
      </w:r>
      <w:r w:rsidR="00F97F6F">
        <w:rPr>
          <w:b/>
        </w:rPr>
        <w:t>.</w:t>
      </w:r>
      <w:r w:rsidRPr="005F2021">
        <w:rPr>
          <w:b/>
        </w:rPr>
        <w:t xml:space="preserve"> </w:t>
      </w:r>
      <w:r w:rsidR="00614AB8" w:rsidRPr="005F2021">
        <w:rPr>
          <w:b/>
        </w:rPr>
        <w:t xml:space="preserve">Динамика результатов </w:t>
      </w:r>
      <w:r w:rsidRPr="005F2021">
        <w:rPr>
          <w:b/>
        </w:rPr>
        <w:t>О</w:t>
      </w:r>
      <w:r w:rsidR="00614AB8" w:rsidRPr="005F2021">
        <w:rPr>
          <w:b/>
        </w:rPr>
        <w:t xml:space="preserve">ГЭ по предмету </w:t>
      </w:r>
    </w:p>
    <w:p w14:paraId="0A5A5427" w14:textId="77777777" w:rsidR="000849F6" w:rsidRPr="00383356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2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772"/>
        <w:gridCol w:w="1772"/>
        <w:gridCol w:w="1772"/>
        <w:gridCol w:w="1772"/>
      </w:tblGrid>
      <w:tr w:rsidR="00323154" w:rsidRPr="00D143AE" w14:paraId="63C03920" w14:textId="77777777" w:rsidTr="00D143AE">
        <w:trPr>
          <w:cantSplit/>
          <w:trHeight w:val="338"/>
          <w:tblHeader/>
        </w:trPr>
        <w:tc>
          <w:tcPr>
            <w:tcW w:w="2410" w:type="dxa"/>
            <w:vMerge w:val="restart"/>
            <w:vAlign w:val="center"/>
          </w:tcPr>
          <w:p w14:paraId="465B242D" w14:textId="77777777" w:rsidR="00323154" w:rsidRPr="00D143AE" w:rsidRDefault="00323154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Получили отметку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A4963" w14:textId="62D92885" w:rsidR="00323154" w:rsidRPr="00D143AE" w:rsidRDefault="00323154" w:rsidP="00D143AE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D143AE">
              <w:rPr>
                <w:rFonts w:eastAsia="MS Mincho"/>
                <w:b/>
                <w:sz w:val="20"/>
                <w:szCs w:val="20"/>
              </w:rPr>
              <w:t>2022 г.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center"/>
          </w:tcPr>
          <w:p w14:paraId="0B3DFA83" w14:textId="7DA102EA" w:rsidR="00323154" w:rsidRPr="00D143AE" w:rsidRDefault="00323154" w:rsidP="00D143AE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D143AE">
              <w:rPr>
                <w:rFonts w:eastAsia="MS Mincho"/>
                <w:b/>
                <w:sz w:val="20"/>
                <w:szCs w:val="20"/>
              </w:rPr>
              <w:t>2023 г.</w:t>
            </w:r>
          </w:p>
        </w:tc>
      </w:tr>
      <w:tr w:rsidR="00323154" w:rsidRPr="00D143AE" w14:paraId="123B74CA" w14:textId="77777777" w:rsidTr="00D143AE">
        <w:trPr>
          <w:cantSplit/>
          <w:trHeight w:val="155"/>
          <w:tblHeader/>
        </w:trPr>
        <w:tc>
          <w:tcPr>
            <w:tcW w:w="2410" w:type="dxa"/>
            <w:vMerge/>
            <w:vAlign w:val="center"/>
          </w:tcPr>
          <w:p w14:paraId="605C60AC" w14:textId="77777777" w:rsidR="00323154" w:rsidRPr="00D143AE" w:rsidRDefault="00323154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46CBB148" w14:textId="77777777" w:rsidR="00323154" w:rsidRPr="00D143AE" w:rsidRDefault="00323154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vAlign w:val="center"/>
          </w:tcPr>
          <w:p w14:paraId="0F5CE9A8" w14:textId="77777777" w:rsidR="00323154" w:rsidRPr="00D143AE" w:rsidRDefault="00323154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%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A7C84FB" w14:textId="77777777" w:rsidR="00323154" w:rsidRPr="00D143AE" w:rsidRDefault="00323154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16067ECE" w14:textId="77777777" w:rsidR="00323154" w:rsidRPr="00D143AE" w:rsidRDefault="00323154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%</w:t>
            </w:r>
          </w:p>
        </w:tc>
      </w:tr>
      <w:tr w:rsidR="00F07CCF" w:rsidRPr="00D143AE" w14:paraId="271D5FFD" w14:textId="77777777" w:rsidTr="00D143AE">
        <w:trPr>
          <w:trHeight w:val="349"/>
        </w:trPr>
        <w:tc>
          <w:tcPr>
            <w:tcW w:w="2410" w:type="dxa"/>
            <w:vAlign w:val="center"/>
          </w:tcPr>
          <w:p w14:paraId="0DFC1598" w14:textId="3E14313B" w:rsidR="00F07CCF" w:rsidRPr="00D143AE" w:rsidRDefault="00F07CCF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«2»</w:t>
            </w:r>
          </w:p>
        </w:tc>
        <w:tc>
          <w:tcPr>
            <w:tcW w:w="1772" w:type="dxa"/>
            <w:vAlign w:val="center"/>
          </w:tcPr>
          <w:p w14:paraId="7FBFC2B2" w14:textId="36D453D0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379</w:t>
            </w:r>
          </w:p>
        </w:tc>
        <w:tc>
          <w:tcPr>
            <w:tcW w:w="1772" w:type="dxa"/>
            <w:vAlign w:val="center"/>
          </w:tcPr>
          <w:p w14:paraId="7A9D1481" w14:textId="3B7E57FD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5,74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728A427" w14:textId="783F1E14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349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6D2E5FC8" w14:textId="2871E625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4,28</w:t>
            </w:r>
          </w:p>
        </w:tc>
      </w:tr>
      <w:tr w:rsidR="00F07CCF" w:rsidRPr="00D143AE" w14:paraId="602B6256" w14:textId="77777777" w:rsidTr="00D143AE">
        <w:trPr>
          <w:trHeight w:val="338"/>
        </w:trPr>
        <w:tc>
          <w:tcPr>
            <w:tcW w:w="2410" w:type="dxa"/>
            <w:vAlign w:val="center"/>
          </w:tcPr>
          <w:p w14:paraId="2CF828C8" w14:textId="6610CD18" w:rsidR="00F07CCF" w:rsidRPr="00D143AE" w:rsidRDefault="00F07CCF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«3»</w:t>
            </w:r>
          </w:p>
        </w:tc>
        <w:tc>
          <w:tcPr>
            <w:tcW w:w="1772" w:type="dxa"/>
            <w:vAlign w:val="center"/>
          </w:tcPr>
          <w:p w14:paraId="09E1EA2F" w14:textId="5D1F719A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3713</w:t>
            </w:r>
          </w:p>
        </w:tc>
        <w:tc>
          <w:tcPr>
            <w:tcW w:w="1772" w:type="dxa"/>
            <w:vAlign w:val="center"/>
          </w:tcPr>
          <w:p w14:paraId="3AE1B337" w14:textId="730DA9EC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56,25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FA509E9" w14:textId="2E097F93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3549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797A340A" w14:textId="3D6FE49F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43,53</w:t>
            </w:r>
          </w:p>
        </w:tc>
      </w:tr>
      <w:tr w:rsidR="00F07CCF" w:rsidRPr="00D143AE" w14:paraId="64505D76" w14:textId="77777777" w:rsidTr="00D143AE">
        <w:trPr>
          <w:trHeight w:val="338"/>
        </w:trPr>
        <w:tc>
          <w:tcPr>
            <w:tcW w:w="2410" w:type="dxa"/>
            <w:vAlign w:val="center"/>
          </w:tcPr>
          <w:p w14:paraId="7B685D12" w14:textId="5F2E7B29" w:rsidR="00F07CCF" w:rsidRPr="00D143AE" w:rsidRDefault="00F07CCF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«4»</w:t>
            </w:r>
          </w:p>
        </w:tc>
        <w:tc>
          <w:tcPr>
            <w:tcW w:w="1772" w:type="dxa"/>
            <w:vAlign w:val="center"/>
          </w:tcPr>
          <w:p w14:paraId="5701F242" w14:textId="6FB1444C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1976</w:t>
            </w:r>
          </w:p>
        </w:tc>
        <w:tc>
          <w:tcPr>
            <w:tcW w:w="1772" w:type="dxa"/>
            <w:vAlign w:val="center"/>
          </w:tcPr>
          <w:p w14:paraId="00B7A499" w14:textId="5BD7DDDE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29,93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20323429" w14:textId="2483136A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3297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4107D3AD" w14:textId="538CA226" w:rsidR="00F07CCF" w:rsidRPr="00D143AE" w:rsidRDefault="00F07CCF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40,44</w:t>
            </w:r>
          </w:p>
        </w:tc>
      </w:tr>
      <w:tr w:rsidR="00582EE0" w:rsidRPr="00D143AE" w14:paraId="03CA287F" w14:textId="77777777" w:rsidTr="00D143AE">
        <w:trPr>
          <w:trHeight w:val="338"/>
        </w:trPr>
        <w:tc>
          <w:tcPr>
            <w:tcW w:w="2410" w:type="dxa"/>
            <w:vAlign w:val="center"/>
          </w:tcPr>
          <w:p w14:paraId="7A1E76A5" w14:textId="45969B8C" w:rsidR="00582EE0" w:rsidRPr="00D143AE" w:rsidRDefault="00582EE0" w:rsidP="00D143AE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D143AE">
              <w:rPr>
                <w:rFonts w:eastAsia="MS Mincho"/>
                <w:sz w:val="20"/>
                <w:szCs w:val="20"/>
              </w:rPr>
              <w:t>«5»</w:t>
            </w:r>
          </w:p>
        </w:tc>
        <w:tc>
          <w:tcPr>
            <w:tcW w:w="1772" w:type="dxa"/>
            <w:vAlign w:val="center"/>
          </w:tcPr>
          <w:p w14:paraId="0BF8F86A" w14:textId="1234608E" w:rsidR="00582EE0" w:rsidRPr="00D143AE" w:rsidRDefault="00582EE0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533</w:t>
            </w:r>
          </w:p>
        </w:tc>
        <w:tc>
          <w:tcPr>
            <w:tcW w:w="1772" w:type="dxa"/>
            <w:vAlign w:val="center"/>
          </w:tcPr>
          <w:p w14:paraId="695EB087" w14:textId="1AD641E3" w:rsidR="00582EE0" w:rsidRPr="00D143AE" w:rsidRDefault="00582EE0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8,07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0A729D2" w14:textId="537F20F1" w:rsidR="00582EE0" w:rsidRPr="00D143AE" w:rsidRDefault="00582EE0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958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57FC4404" w14:textId="4F1FA015" w:rsidR="00582EE0" w:rsidRPr="00D143AE" w:rsidRDefault="00582EE0" w:rsidP="00D143AE">
            <w:pPr>
              <w:contextualSpacing/>
              <w:jc w:val="center"/>
              <w:rPr>
                <w:sz w:val="20"/>
                <w:szCs w:val="20"/>
              </w:rPr>
            </w:pPr>
            <w:r w:rsidRPr="00D143AE">
              <w:rPr>
                <w:sz w:val="20"/>
                <w:szCs w:val="20"/>
              </w:rPr>
              <w:t>11,75</w:t>
            </w:r>
          </w:p>
        </w:tc>
      </w:tr>
    </w:tbl>
    <w:p w14:paraId="5C47981E" w14:textId="77777777" w:rsidR="00915AF4" w:rsidRDefault="00915AF4" w:rsidP="00903AC5">
      <w:pPr>
        <w:jc w:val="both"/>
        <w:rPr>
          <w:b/>
          <w:bCs/>
        </w:rPr>
      </w:pPr>
    </w:p>
    <w:p w14:paraId="0F1DE5B5" w14:textId="77777777" w:rsidR="00903AC5" w:rsidRPr="005F2021" w:rsidRDefault="00903AC5" w:rsidP="00D143AE">
      <w:pPr>
        <w:keepNext/>
        <w:jc w:val="center"/>
        <w:rPr>
          <w:b/>
          <w:bCs/>
        </w:rPr>
      </w:pPr>
      <w:r w:rsidRPr="005F2021">
        <w:rPr>
          <w:b/>
          <w:bCs/>
        </w:rPr>
        <w:t>2.2.</w:t>
      </w:r>
      <w:r w:rsidR="00A80A00">
        <w:rPr>
          <w:b/>
          <w:bCs/>
        </w:rPr>
        <w:t>3</w:t>
      </w:r>
      <w:r w:rsidR="00EB7C8C">
        <w:rPr>
          <w:b/>
          <w:bCs/>
        </w:rPr>
        <w:t>. Результаты ОГЭ по АТЕ региона</w:t>
      </w:r>
    </w:p>
    <w:p w14:paraId="090201D6" w14:textId="77777777" w:rsidR="000849F6" w:rsidRPr="00383356" w:rsidRDefault="000849F6" w:rsidP="00D143AE">
      <w:pPr>
        <w:pStyle w:val="af7"/>
        <w:keepNext/>
        <w:jc w:val="right"/>
        <w:rPr>
          <w:bCs/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3</w:t>
      </w:r>
    </w:p>
    <w:tbl>
      <w:tblPr>
        <w:tblW w:w="92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0"/>
        <w:gridCol w:w="2410"/>
        <w:gridCol w:w="993"/>
        <w:gridCol w:w="567"/>
        <w:gridCol w:w="851"/>
        <w:gridCol w:w="567"/>
        <w:gridCol w:w="850"/>
        <w:gridCol w:w="559"/>
        <w:gridCol w:w="717"/>
        <w:gridCol w:w="558"/>
        <w:gridCol w:w="718"/>
      </w:tblGrid>
      <w:tr w:rsidR="00F06B63" w:rsidRPr="00DC638B" w14:paraId="29DA46F2" w14:textId="77777777" w:rsidTr="00172E82">
        <w:trPr>
          <w:trHeight w:val="60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08FD9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1FEB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АТЕ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5B06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Всего участников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2D67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72FA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C142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ABAF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«5»</w:t>
            </w:r>
          </w:p>
        </w:tc>
      </w:tr>
      <w:tr w:rsidR="00F06B63" w:rsidRPr="00DC638B" w14:paraId="68D3C5D9" w14:textId="77777777" w:rsidTr="00172E82">
        <w:trPr>
          <w:trHeight w:val="413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7AD2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9A02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491F" w14:textId="77777777" w:rsidR="00F06B63" w:rsidRPr="00DC638B" w:rsidRDefault="00F06B63" w:rsidP="00D143AE">
            <w:pPr>
              <w:keepNext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CCBF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6BB8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D2B64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61FD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E568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66A0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E989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F0E2" w14:textId="77777777" w:rsidR="00F06B63" w:rsidRPr="00DC638B" w:rsidRDefault="00F06B63" w:rsidP="00D143AE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bCs/>
                <w:sz w:val="20"/>
                <w:szCs w:val="20"/>
              </w:rPr>
              <w:t>%</w:t>
            </w:r>
          </w:p>
        </w:tc>
      </w:tr>
      <w:tr w:rsidR="000340A9" w:rsidRPr="00DC638B" w14:paraId="1DF91F1A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F511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61D8" w14:textId="4CA03CE8" w:rsidR="000340A9" w:rsidRPr="00DC638B" w:rsidRDefault="000340A9" w:rsidP="00D143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Железнодорожный район </w:t>
            </w:r>
            <w:proofErr w:type="spellStart"/>
            <w:r w:rsidR="00D143AE"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="00D143AE" w:rsidRPr="00DC638B">
              <w:rPr>
                <w:color w:val="000000"/>
                <w:sz w:val="20"/>
                <w:szCs w:val="20"/>
              </w:rPr>
              <w:t>.</w:t>
            </w:r>
            <w:r w:rsidRPr="00DC638B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7F0D" w14:textId="3FA36A3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C0B0" w14:textId="2323EB3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F880" w14:textId="1CE268B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3B2B" w14:textId="6B4A08A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8CFB" w14:textId="5B3AB44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45,59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410B" w14:textId="4D17DCF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0964" w14:textId="4279D74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38,52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20F9" w14:textId="34B4484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D850" w14:textId="2F862D0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9,63</w:t>
            </w:r>
          </w:p>
        </w:tc>
      </w:tr>
      <w:tr w:rsidR="000340A9" w:rsidRPr="00DC638B" w14:paraId="595508F3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D819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3080" w14:textId="748962CE" w:rsidR="000340A9" w:rsidRPr="00DC638B" w:rsidRDefault="000340A9" w:rsidP="00D143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Коминтерновский район </w:t>
            </w:r>
            <w:proofErr w:type="spellStart"/>
            <w:r w:rsidR="00D143AE"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="00D143AE" w:rsidRPr="00DC638B">
              <w:rPr>
                <w:color w:val="000000"/>
                <w:sz w:val="20"/>
                <w:szCs w:val="20"/>
              </w:rPr>
              <w:t>.</w:t>
            </w:r>
            <w:r w:rsidRPr="00DC638B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9902" w14:textId="506964E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1384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C61" w14:textId="733C700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8FBF" w14:textId="43C1A4A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BA1" w14:textId="3897B79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BFC6" w14:textId="217524C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38,37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094A" w14:textId="60B67D8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272F" w14:textId="5AAE0CA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44,94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24F7" w14:textId="0329341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1157" w14:textId="325E7D3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14,88</w:t>
            </w:r>
          </w:p>
        </w:tc>
      </w:tr>
      <w:tr w:rsidR="000340A9" w:rsidRPr="00DC638B" w14:paraId="1239AEED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405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4351" w14:textId="684F0EC9" w:rsidR="000340A9" w:rsidRPr="00DC638B" w:rsidRDefault="000340A9" w:rsidP="00D143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Левобережный район </w:t>
            </w:r>
            <w:proofErr w:type="spellStart"/>
            <w:r w:rsidR="00D143AE"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="00D143AE" w:rsidRPr="00DC638B">
              <w:rPr>
                <w:color w:val="000000"/>
                <w:sz w:val="20"/>
                <w:szCs w:val="20"/>
              </w:rPr>
              <w:t>.</w:t>
            </w:r>
            <w:r w:rsidRPr="00DC638B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498D" w14:textId="6FC5CBD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C3E6" w14:textId="71E5D8B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33EF" w14:textId="3A21151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2873" w14:textId="5219505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8856" w14:textId="4C287EC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39,79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2CCD" w14:textId="2B753EE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7AFB" w14:textId="6DFE53B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46,16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C619" w14:textId="1E2FD53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A1E5" w14:textId="163979B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10,74</w:t>
            </w:r>
          </w:p>
        </w:tc>
      </w:tr>
      <w:tr w:rsidR="000340A9" w:rsidRPr="00DC638B" w14:paraId="6059645C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80AE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7118" w14:textId="487301D8" w:rsidR="000340A9" w:rsidRPr="00DC638B" w:rsidRDefault="000340A9" w:rsidP="00D143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Ленинский район </w:t>
            </w:r>
            <w:proofErr w:type="spellStart"/>
            <w:r w:rsidR="00D143AE"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="00D143AE" w:rsidRPr="00DC638B">
              <w:rPr>
                <w:color w:val="000000"/>
                <w:sz w:val="20"/>
                <w:szCs w:val="20"/>
              </w:rPr>
              <w:t>.</w:t>
            </w:r>
            <w:r w:rsidRPr="00DC638B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9669" w14:textId="7EE7AC5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6FCD" w14:textId="43EE808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FF3D" w14:textId="76F14D4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92FC" w14:textId="73E7F56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C6DB" w14:textId="503D094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40,90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9C52" w14:textId="6FD54F9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CAAF" w14:textId="7E2A18F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44,27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6DB2" w14:textId="796B53D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2280" w14:textId="56466B7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12,36</w:t>
            </w:r>
          </w:p>
        </w:tc>
      </w:tr>
      <w:tr w:rsidR="000340A9" w:rsidRPr="00DC638B" w14:paraId="25FE4B4C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11C9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293B" w14:textId="6E1386B2" w:rsidR="000340A9" w:rsidRPr="00DC638B" w:rsidRDefault="000340A9" w:rsidP="00D143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Советский район </w:t>
            </w:r>
            <w:proofErr w:type="spellStart"/>
            <w:r w:rsidR="00D143AE"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="00D143AE" w:rsidRPr="00DC638B">
              <w:rPr>
                <w:color w:val="000000"/>
                <w:sz w:val="20"/>
                <w:szCs w:val="20"/>
              </w:rPr>
              <w:t>.</w:t>
            </w:r>
            <w:r w:rsidRPr="00DC638B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94C7" w14:textId="30B3D14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F206" w14:textId="15B3B10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96EA" w14:textId="6A3359E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5477" w14:textId="4376D52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41AE" w14:textId="3A8BDF8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31,04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91FD" w14:textId="55D4083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98AF" w14:textId="0F1F89E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43,99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627E" w14:textId="0D11786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4B6C" w14:textId="6C8A606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21,73</w:t>
            </w:r>
          </w:p>
        </w:tc>
      </w:tr>
      <w:tr w:rsidR="000340A9" w:rsidRPr="00DC638B" w14:paraId="41F321B7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6D04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F418" w14:textId="5CFFCBCC" w:rsidR="000340A9" w:rsidRPr="00DC638B" w:rsidRDefault="000340A9" w:rsidP="00D143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Центральный район </w:t>
            </w:r>
            <w:proofErr w:type="spellStart"/>
            <w:r w:rsidR="00D143AE"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="00D143AE" w:rsidRPr="00DC638B">
              <w:rPr>
                <w:color w:val="000000"/>
                <w:sz w:val="20"/>
                <w:szCs w:val="20"/>
              </w:rPr>
              <w:t>.</w:t>
            </w:r>
            <w:r w:rsidRPr="00DC638B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F4B1" w14:textId="7F55ABC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DF92" w14:textId="66D3D16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C8BE" w14:textId="3672D54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FFA9" w14:textId="00E42E2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B9AE" w14:textId="0222321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31,71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2666" w14:textId="01B2D0D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D6E5" w14:textId="386F800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45,73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DFBD" w14:textId="4440DD9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399E" w14:textId="3F2B34F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20,93</w:t>
            </w:r>
          </w:p>
        </w:tc>
      </w:tr>
      <w:tr w:rsidR="000340A9" w:rsidRPr="00DC638B" w14:paraId="0BFC4315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2F9D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7479" w14:textId="12E65D42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Аннинский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2904" w14:textId="08E0DE5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0099" w14:textId="436E7A8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C386" w14:textId="7895F2F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D2A1" w14:textId="36D7689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5A82" w14:textId="4900F51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46,34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F5E9" w14:textId="18366CE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A676" w14:textId="4FE9F8B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36,59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ED43" w14:textId="2AD14D1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E87F" w14:textId="521FD54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10,98</w:t>
            </w:r>
          </w:p>
        </w:tc>
      </w:tr>
      <w:tr w:rsidR="000340A9" w:rsidRPr="00DC638B" w14:paraId="40F9EF23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2251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6546" w14:textId="1B83F9F3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Бобровский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2532" w14:textId="0A0237A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85B7" w14:textId="781C1A6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A51B" w14:textId="2A47CE6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DEBD" w14:textId="11894F9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E203" w14:textId="59E8488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52,80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4F68" w14:textId="70B47D7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F2BD" w14:textId="08F6C53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38,40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3213" w14:textId="6E905D9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CE94" w14:textId="1EF309D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8,80</w:t>
            </w:r>
          </w:p>
        </w:tc>
      </w:tr>
      <w:tr w:rsidR="000340A9" w:rsidRPr="00DC638B" w14:paraId="42B6A07B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F6B8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C4FC" w14:textId="19A8666C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Богучарский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F713" w14:textId="79C342C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D95A" w14:textId="34C8E19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144F" w14:textId="55E9084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E089" w14:textId="08CAADD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A656" w14:textId="5239F59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41,59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E6B" w14:textId="274BA43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2C28" w14:textId="2A90830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39,82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D9D8" w14:textId="7E504FD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E8BF" w14:textId="31CE2C3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15,04</w:t>
            </w:r>
          </w:p>
        </w:tc>
      </w:tr>
      <w:tr w:rsidR="000340A9" w:rsidRPr="00DC638B" w14:paraId="42F6F61D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7841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5332" w14:textId="524AB5AF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Борисоглебский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6920" w14:textId="679D9E2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3996" w14:textId="6BC0A87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036A" w14:textId="3CB85DC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D4C4" w14:textId="0232BE1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6C8C" w14:textId="668ED80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41,01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0EBF" w14:textId="7CEC867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B80F" w14:textId="4A8630C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46,08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0F43" w14:textId="43A0121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41E6" w14:textId="12BE059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10,60</w:t>
            </w:r>
          </w:p>
        </w:tc>
      </w:tr>
      <w:tr w:rsidR="000340A9" w:rsidRPr="00DC638B" w14:paraId="557BC188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7D0C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E5E9" w14:textId="1424BB49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Бутурлиновский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1076" w14:textId="689B6E2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9FBF" w14:textId="5BA979E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19E9" w14:textId="7FBD460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C9FA" w14:textId="1697754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4D7E" w14:textId="426BA4E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44,44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B42A" w14:textId="277DC4E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7D7B" w14:textId="44FA283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37,78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C9CD" w14:textId="1CE0C98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8986" w14:textId="5A2C916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8,89</w:t>
            </w:r>
          </w:p>
        </w:tc>
      </w:tr>
      <w:tr w:rsidR="000340A9" w:rsidRPr="00DC638B" w14:paraId="42D8B4E9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4ECF" w14:textId="7777777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0ADA" w14:textId="6C22ACC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Верхнемамонский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3B1E" w14:textId="5C8651E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B2A4" w14:textId="30AFE80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FD1E" w14:textId="5DCEC42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42EF" w14:textId="5BDE567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BF43" w14:textId="6C067BE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55,29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51AC" w14:textId="38162CD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EF47" w14:textId="0AC9922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29,41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4EAF" w14:textId="061C433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6BE3" w14:textId="5F68100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7,06</w:t>
            </w:r>
          </w:p>
        </w:tc>
      </w:tr>
      <w:tr w:rsidR="000340A9" w:rsidRPr="00DC638B" w14:paraId="7FEA3E9E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397F" w14:textId="466CABF2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715C" w14:textId="4A9C2D75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Верхнехавский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C76A" w14:textId="24968F7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38B2" w14:textId="2374644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D390" w14:textId="4D473E7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1F6C" w14:textId="4151585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191F" w14:textId="4E9F617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E84" w14:textId="01FAA7F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094B" w14:textId="7F8BEA8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32,61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45D5" w14:textId="15F6DAF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D013" w14:textId="6480B0E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6,52</w:t>
            </w:r>
          </w:p>
        </w:tc>
      </w:tr>
      <w:tr w:rsidR="000340A9" w:rsidRPr="00DC638B" w14:paraId="018BA44D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2BCF" w14:textId="33F21B39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7A25" w14:textId="6DA483D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Воробьевский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9E08" w14:textId="119D106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3740" w14:textId="26086CA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7BAD" w14:textId="1EFF8F0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6521" w14:textId="327A175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6F30" w14:textId="4BDD347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68,18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7A3A" w14:textId="104188A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CB3A" w14:textId="50474F2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22,73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46D7" w14:textId="6BD72DC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669E" w14:textId="07F5E52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4,55</w:t>
            </w:r>
          </w:p>
        </w:tc>
      </w:tr>
      <w:tr w:rsidR="000340A9" w:rsidRPr="00DC638B" w14:paraId="73562B5D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DCD6" w14:textId="4AB9D40C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E6CB" w14:textId="6F40A864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Грибановский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D203" w14:textId="4D2CE74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BBF1" w14:textId="4363FF8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F945" w14:textId="6998B90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BB7C" w14:textId="2F94477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61C8" w14:textId="498B4F3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1869" w14:textId="2F9764E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5D6B" w14:textId="4DCAE6A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14,49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B393" w14:textId="68BCA74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0935" w14:textId="7FC4695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2,90</w:t>
            </w:r>
          </w:p>
        </w:tc>
      </w:tr>
      <w:tr w:rsidR="000340A9" w:rsidRPr="00DC638B" w14:paraId="6F6F12FC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8B64" w14:textId="27DD5C8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57DE" w14:textId="06E1E55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Калачеевский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9FA3" w14:textId="0877CFF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C4BD" w14:textId="299D576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6D17" w14:textId="665F04F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CA72" w14:textId="20D053F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4F00" w14:textId="5DE0F50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57,80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C02B" w14:textId="3A88C75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ED31" w14:textId="5CC4CD9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34,86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33C9" w14:textId="0421205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8EB2" w14:textId="353C71D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4,59</w:t>
            </w:r>
          </w:p>
        </w:tc>
      </w:tr>
      <w:tr w:rsidR="000340A9" w:rsidRPr="00DC638B" w14:paraId="608A5A34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42F6" w14:textId="372471F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A31E" w14:textId="729466CA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Каменский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A83D" w14:textId="7510F0B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F341" w14:textId="0E8C883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F861" w14:textId="11A326B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6D11" w14:textId="6E1BE9E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F81F" w14:textId="1630B5D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9A05" w14:textId="44740A8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AD13" w14:textId="548B5D3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45,83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8419" w14:textId="0007AF6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96E4" w14:textId="053EECD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8,33</w:t>
            </w:r>
          </w:p>
        </w:tc>
      </w:tr>
      <w:tr w:rsidR="000340A9" w:rsidRPr="00DC638B" w14:paraId="573A7C03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71A1" w14:textId="078AA7F1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072E" w14:textId="0627D074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Кантемировский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3373" w14:textId="73AE3F1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5FD5" w14:textId="3B6D960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678A" w14:textId="1DC9BA0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E808" w14:textId="2FCBED0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5F03" w14:textId="66FD88C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C358" w14:textId="4DA2172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C4DD" w14:textId="0A6165A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21,67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071C" w14:textId="33F2658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992F" w14:textId="254D779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6,67</w:t>
            </w:r>
          </w:p>
        </w:tc>
      </w:tr>
      <w:tr w:rsidR="000340A9" w:rsidRPr="00DC638B" w14:paraId="741C5BC8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540E" w14:textId="1F5F0E8B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9C8B" w14:textId="5478A1C9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Каширский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32ED" w14:textId="4034FCC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65E9" w14:textId="0800C60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649F" w14:textId="3979969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24D1" w14:textId="729DD16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45E9" w14:textId="2D85350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C946" w14:textId="217C9A3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3CCC" w14:textId="1B122CC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26,19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4B0F" w14:textId="7F473A2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35F8" w14:textId="117B604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16,67</w:t>
            </w:r>
          </w:p>
        </w:tc>
      </w:tr>
      <w:tr w:rsidR="000340A9" w:rsidRPr="00DC638B" w14:paraId="240921A3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0F0C" w14:textId="31622B21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4841" w14:textId="5F3AFBE8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Лискинский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BA0F" w14:textId="3E2F8B0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BAD3" w14:textId="332C34B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0A44" w14:textId="202BDA2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B5D6" w14:textId="003FBA2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9236" w14:textId="23F642E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49,63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CF54" w14:textId="226C91C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755A" w14:textId="1B7961E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36,41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C984" w14:textId="48CCC0F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90A7" w14:textId="53E9DF4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5,24</w:t>
            </w:r>
          </w:p>
        </w:tc>
      </w:tr>
      <w:tr w:rsidR="000340A9" w:rsidRPr="00DC638B" w14:paraId="0EE15074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2693" w14:textId="6986D97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81A6" w14:textId="23A38219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Нижнедевицкий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8DE3" w14:textId="22CBE06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748A" w14:textId="26A0316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B617" w14:textId="2BC4FFA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4FAB" w14:textId="3D2EEB9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3F9E" w14:textId="2EACDDE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42,50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6AD7" w14:textId="2B4067B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76CD" w14:textId="30D0957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4EE5" w14:textId="7E9B4FA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786B" w14:textId="7A9716D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12,50</w:t>
            </w:r>
          </w:p>
        </w:tc>
      </w:tr>
      <w:tr w:rsidR="000340A9" w:rsidRPr="00DC638B" w14:paraId="44AC6BB7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32BA" w14:textId="5128108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971" w14:textId="143CDAC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Новоусманский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муницпальный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1EDF" w14:textId="4116027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3A28" w14:textId="1A13EE0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DD1B" w14:textId="3484C49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4713" w14:textId="441950A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7DE4" w14:textId="4AED7D3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7370" w14:textId="0EE7081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60D6" w14:textId="066459D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C0B8" w14:textId="66556AC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178E" w14:textId="5E13803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0340A9" w:rsidRPr="00DC638B" w14:paraId="0290ABC5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301C" w14:textId="16C3B993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79D8" w14:textId="3E5EE5E5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Новохопёрский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F483" w14:textId="08BAF0D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F82A" w14:textId="30760C4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439D" w14:textId="16FAAB3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CE81" w14:textId="67BC016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F6FD" w14:textId="5445C98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28,99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36BB" w14:textId="23ADAA2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7036" w14:textId="36E0DD8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49,28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9E02" w14:textId="70FC2ED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9D21" w14:textId="5D8B890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15,94</w:t>
            </w:r>
          </w:p>
        </w:tc>
      </w:tr>
      <w:tr w:rsidR="000340A9" w:rsidRPr="00DC638B" w14:paraId="541CB20D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6190" w14:textId="088BEFAB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7F3F" w14:textId="5FFCDB5E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Ольховатский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6B9F" w14:textId="003EF04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8061" w14:textId="26E0AF6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F1B1" w14:textId="30F21C4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CEB7" w14:textId="00A3A69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4442" w14:textId="7685D5C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41,27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6288" w14:textId="6416BA3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CAFB" w14:textId="55D4851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D546" w14:textId="1431DDF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D350" w14:textId="61BF149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3,17</w:t>
            </w:r>
          </w:p>
        </w:tc>
      </w:tr>
      <w:tr w:rsidR="000340A9" w:rsidRPr="00DC638B" w14:paraId="3B2049A0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7EA7" w14:textId="7DAB192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B605" w14:textId="65CEA902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Острогожский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A047" w14:textId="454365B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B9E5" w14:textId="1D1A2E5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29E" w14:textId="1FE8295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5BBB" w14:textId="4375180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D0CD" w14:textId="61CE852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57,49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2754" w14:textId="79C1340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C013" w14:textId="1D24A8B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33,53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446F" w14:textId="0B8F426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449F" w14:textId="3E45372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3,59</w:t>
            </w:r>
          </w:p>
        </w:tc>
      </w:tr>
      <w:tr w:rsidR="000340A9" w:rsidRPr="00DC638B" w14:paraId="2B7BF570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4C00" w14:textId="5A5771C0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83C7" w14:textId="7EE7FC11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Павловский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32B9" w14:textId="6C3EBF9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C683" w14:textId="4E44657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7EDC" w14:textId="603CEE6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8DA5" w14:textId="39EB03B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D6F9" w14:textId="4BD8288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54,32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D4BE" w14:textId="3CDA525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3F09" w14:textId="15EBA1C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29,86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1716" w14:textId="675B1D8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602A" w14:textId="0C2121F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7,91</w:t>
            </w:r>
          </w:p>
        </w:tc>
      </w:tr>
      <w:tr w:rsidR="000340A9" w:rsidRPr="00DC638B" w14:paraId="473EFFD4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9CC8" w14:textId="73330B8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8F5B" w14:textId="2B77F5E3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Панинский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62B6" w14:textId="2F08F8D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69B3" w14:textId="21FCA90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F768" w14:textId="62F2941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2286" w14:textId="335F91E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7566" w14:textId="42046D0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57,84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BAAC" w14:textId="214DDA9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328C" w14:textId="69512DA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18,63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0B70" w14:textId="789F9C0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94B7" w14:textId="2259397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2,94</w:t>
            </w:r>
          </w:p>
        </w:tc>
      </w:tr>
      <w:tr w:rsidR="000340A9" w:rsidRPr="00DC638B" w14:paraId="4217A7DF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4F91" w14:textId="5BD5C736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4890" w14:textId="690748D4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Петропавловский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A2D1" w14:textId="2F869AE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2404" w14:textId="41CE56C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94A1" w14:textId="686BF1E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C2E5" w14:textId="012CB33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C64D" w14:textId="0555427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52,17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3C28" w14:textId="640DAB6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AF9C" w14:textId="4B9321F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39,13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CECA" w14:textId="7D6CB48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CA10" w14:textId="4A4D6B7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0A9" w:rsidRPr="00DC638B" w14:paraId="1E3AB187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EA9C" w14:textId="7843A3A5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18EB" w14:textId="2CFDBFF5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Поворинский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DCB1" w14:textId="105E3FD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F1D9" w14:textId="747A080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CE73" w14:textId="093CCFB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E997" w14:textId="6D55407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4190" w14:textId="29520E5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06F4" w14:textId="10420C9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014" w14:textId="37AA27A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43,48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EFC5" w14:textId="676FFC7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1FD3" w14:textId="0FF3AB6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19,57</w:t>
            </w:r>
          </w:p>
        </w:tc>
      </w:tr>
      <w:tr w:rsidR="000340A9" w:rsidRPr="00DC638B" w14:paraId="580C5A50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3A5" w14:textId="06D8780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C558" w14:textId="02259323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Подгоренский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AA19" w14:textId="7320E02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2DF7" w14:textId="7679CDB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4D0D" w14:textId="79617F3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A9E9" w14:textId="4CD62A8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46B5" w14:textId="35B03CD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46,27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5948" w14:textId="76E19D8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FC98" w14:textId="5E6840E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37,31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1A1A" w14:textId="33121B6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2AD6" w14:textId="5947511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7,46</w:t>
            </w:r>
          </w:p>
        </w:tc>
      </w:tr>
      <w:tr w:rsidR="000340A9" w:rsidRPr="00DC638B" w14:paraId="568D8A5F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9197" w14:textId="32CFA158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4897" w14:textId="3295751C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Рамонский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90B6" w14:textId="1602DBC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6EDF" w14:textId="1B3F0B3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486A" w14:textId="5FA69DC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D776" w14:textId="49F4136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923F" w14:textId="116DE43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41,35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668F" w14:textId="5972359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5677" w14:textId="58EC7D0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43,27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D6E4" w14:textId="743120E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C37E" w14:textId="570D4E6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11,54</w:t>
            </w:r>
          </w:p>
        </w:tc>
      </w:tr>
      <w:tr w:rsidR="000340A9" w:rsidRPr="00DC638B" w14:paraId="0181E833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30F0" w14:textId="1A5E987A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132B" w14:textId="4E39E65F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Репьевский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4A5C" w14:textId="7FB013F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3CA4" w14:textId="7357BC1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5897" w14:textId="087D471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59BE" w14:textId="27FD1AC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B367" w14:textId="4F239B6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72,22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470A" w14:textId="281E83F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358F" w14:textId="5292BDB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27,78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6A25" w14:textId="6B9EBFA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D3F3" w14:textId="39A4496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0A9" w:rsidRPr="00DC638B" w14:paraId="7855A947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949D" w14:textId="004E94BE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2BB2" w14:textId="3BDAF4FE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Россошанский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16D2" w14:textId="619014C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2996" w14:textId="7971E8F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5761" w14:textId="739EC05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EFB0" w14:textId="24C2920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2FC5" w14:textId="7F597EC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55,37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63B8" w14:textId="0147FA4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6ACE" w14:textId="78C6ADD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37,19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15F7" w14:textId="07B6B78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4FE3" w14:textId="4962B61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6,61</w:t>
            </w:r>
          </w:p>
        </w:tc>
      </w:tr>
      <w:tr w:rsidR="000340A9" w:rsidRPr="00DC638B" w14:paraId="7CE8D3AD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05A1" w14:textId="44117EF9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9647" w14:textId="393AA429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Семилукский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02C1" w14:textId="1B5E55A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04AF" w14:textId="7B3C413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7906" w14:textId="79C3F35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D803" w14:textId="072CD56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B63F" w14:textId="542D8C8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46,08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497B" w14:textId="23F4586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CF2D" w14:textId="5B58353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39,71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9C81" w14:textId="271DAFB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F2AF" w14:textId="05C4D3DA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8,82</w:t>
            </w:r>
          </w:p>
        </w:tc>
      </w:tr>
      <w:tr w:rsidR="000340A9" w:rsidRPr="00DC638B" w14:paraId="73B88F25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8538" w14:textId="4CBF803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6214" w14:textId="580791CC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Таловский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5D99" w14:textId="0A774F7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2587" w14:textId="747FBFF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88CF" w14:textId="4F0A636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1BBC" w14:textId="71DB24B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A70D" w14:textId="62BDC4B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65,31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A0EC" w14:textId="0800EE6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59AD" w14:textId="164F936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21,09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F074" w14:textId="7BF49CF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6B3A" w14:textId="64652B1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3,40</w:t>
            </w:r>
          </w:p>
        </w:tc>
      </w:tr>
      <w:tr w:rsidR="000340A9" w:rsidRPr="00DC638B" w14:paraId="33C13C72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810C" w14:textId="587464D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4D8E" w14:textId="4FB729DC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Терновский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E9CC" w14:textId="45FD66D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60CE" w14:textId="63886A7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7B4D" w14:textId="134ADAA1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2937" w14:textId="30F0911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00B8" w14:textId="2B802198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51,35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4F3C" w14:textId="3D4DFA5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9A13" w14:textId="1C635AD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40,54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8653" w14:textId="7B49603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D333" w14:textId="1E5F5EF0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8,11</w:t>
            </w:r>
          </w:p>
        </w:tc>
      </w:tr>
      <w:tr w:rsidR="000340A9" w:rsidRPr="00DC638B" w14:paraId="41A7519B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B111" w14:textId="4A7ABCEB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8FDF" w14:textId="326A002A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Хохольский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4EC7" w14:textId="6A294CB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CB75" w14:textId="00112A1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EACC" w14:textId="5C2DEDD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5CCA" w14:textId="204AB235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9290" w14:textId="5545F19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8EB5" w14:textId="65391CF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7AEA" w14:textId="0A40CAC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2F95" w14:textId="1859BB4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5965" w14:textId="738D6F1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2,50</w:t>
            </w:r>
          </w:p>
        </w:tc>
      </w:tr>
      <w:tr w:rsidR="000340A9" w:rsidRPr="00DC638B" w14:paraId="18DE7456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7FF3" w14:textId="7934F28B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628B" w14:textId="1CB4E4AD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C638B">
              <w:rPr>
                <w:color w:val="000000"/>
                <w:sz w:val="20"/>
                <w:szCs w:val="20"/>
              </w:rPr>
              <w:t>Эртильский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6375" w14:textId="40669CD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92D1" w14:textId="39F543A6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3EAF" w14:textId="1E8BD6B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827C" w14:textId="2D57FB1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B0C1" w14:textId="1C6ED0DD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46,55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B08F" w14:textId="43B697A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2C9F" w14:textId="411852E3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32,76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C553" w14:textId="02613D4C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DAC4" w14:textId="32F26E47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5,17</w:t>
            </w:r>
          </w:p>
        </w:tc>
      </w:tr>
      <w:tr w:rsidR="000340A9" w:rsidRPr="00DC638B" w14:paraId="5CBB6BCB" w14:textId="77777777" w:rsidTr="00172E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C6A2" w14:textId="4C509D53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01F5" w14:textId="6630E657" w:rsidR="000340A9" w:rsidRPr="00DC638B" w:rsidRDefault="000340A9" w:rsidP="000340A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городской округ - город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Нововоронеж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C3F5" w14:textId="779B182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8AA9" w14:textId="6D2E635E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5F58" w14:textId="4AB8B57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86AB" w14:textId="1CEFEA4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FD7B" w14:textId="67324A3B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40,21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035F" w14:textId="2D56D9C9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0304" w14:textId="79893C62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42,27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906F" w14:textId="7BAA6C74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E64F" w14:textId="74ADB98F" w:rsidR="000340A9" w:rsidRPr="00DC638B" w:rsidRDefault="000340A9" w:rsidP="000340A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15,98</w:t>
            </w:r>
          </w:p>
        </w:tc>
      </w:tr>
    </w:tbl>
    <w:p w14:paraId="543193D1" w14:textId="77777777" w:rsidR="00F06B63" w:rsidRPr="00F06B63" w:rsidRDefault="00F06B63" w:rsidP="00F06B63"/>
    <w:p w14:paraId="46C4CE50" w14:textId="4A1F8024" w:rsidR="005060D9" w:rsidRPr="005F2021" w:rsidRDefault="00FE3701" w:rsidP="00FE3701">
      <w:pPr>
        <w:tabs>
          <w:tab w:val="left" w:pos="709"/>
        </w:tabs>
        <w:jc w:val="both"/>
        <w:rPr>
          <w:rFonts w:eastAsia="Times New Roman"/>
          <w:b/>
        </w:rPr>
      </w:pPr>
      <w:r w:rsidRPr="005F2021">
        <w:rPr>
          <w:b/>
        </w:rPr>
        <w:lastRenderedPageBreak/>
        <w:t>2</w:t>
      </w:r>
      <w:r w:rsidR="00903AC5" w:rsidRPr="005F2021">
        <w:rPr>
          <w:b/>
        </w:rPr>
        <w:t>.2.</w:t>
      </w:r>
      <w:r w:rsidR="00A80A00">
        <w:rPr>
          <w:b/>
        </w:rPr>
        <w:t>4</w:t>
      </w:r>
      <w:r w:rsidR="00614AB8" w:rsidRPr="005F2021">
        <w:rPr>
          <w:b/>
        </w:rPr>
        <w:t xml:space="preserve">. </w:t>
      </w:r>
      <w:r w:rsidR="005060D9" w:rsidRPr="005F2021">
        <w:rPr>
          <w:b/>
        </w:rPr>
        <w:t>Результаты по группам участников экзамена</w:t>
      </w:r>
      <w:r w:rsidRPr="005F2021">
        <w:rPr>
          <w:b/>
        </w:rPr>
        <w:t xml:space="preserve"> с различным уровнем подготовки </w:t>
      </w:r>
      <w:r w:rsidR="00461AC6">
        <w:rPr>
          <w:b/>
        </w:rPr>
        <w:br/>
      </w:r>
      <w:r w:rsidR="005060D9" w:rsidRPr="005F2021">
        <w:rPr>
          <w:rFonts w:eastAsia="Times New Roman"/>
          <w:b/>
        </w:rPr>
        <w:t xml:space="preserve">с учетом </w:t>
      </w:r>
      <w:r w:rsidRPr="005F2021">
        <w:rPr>
          <w:rFonts w:eastAsia="Times New Roman"/>
          <w:b/>
        </w:rPr>
        <w:t xml:space="preserve">типа ОО </w:t>
      </w:r>
    </w:p>
    <w:p w14:paraId="311DA0EC" w14:textId="77777777" w:rsidR="000849F6" w:rsidRPr="00383356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709"/>
        <w:gridCol w:w="850"/>
        <w:gridCol w:w="851"/>
        <w:gridCol w:w="708"/>
        <w:gridCol w:w="1247"/>
        <w:gridCol w:w="1560"/>
      </w:tblGrid>
      <w:tr w:rsidR="00CE7779" w:rsidRPr="00DC638B" w14:paraId="7FE266A1" w14:textId="77777777" w:rsidTr="00116F45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14:paraId="58B33ED9" w14:textId="77777777" w:rsidR="00CE7779" w:rsidRPr="00DC638B" w:rsidRDefault="0079316A" w:rsidP="00017C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DC638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64" w:type="dxa"/>
            <w:vMerge w:val="restart"/>
            <w:vAlign w:val="center"/>
          </w:tcPr>
          <w:p w14:paraId="6F7EDEC0" w14:textId="657D3FC5" w:rsidR="007A74B7" w:rsidRPr="00DC638B" w:rsidRDefault="0082776F" w:rsidP="00017C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DC638B">
              <w:rPr>
                <w:rFonts w:ascii="Times New Roman" w:hAnsi="Times New Roman"/>
                <w:b/>
                <w:sz w:val="20"/>
                <w:szCs w:val="20"/>
              </w:rPr>
              <w:t>Участники ОГЭ</w:t>
            </w:r>
          </w:p>
        </w:tc>
        <w:tc>
          <w:tcPr>
            <w:tcW w:w="5925" w:type="dxa"/>
            <w:gridSpan w:val="6"/>
            <w:vAlign w:val="center"/>
          </w:tcPr>
          <w:p w14:paraId="7134565F" w14:textId="3583CA02" w:rsidR="00CE7779" w:rsidRPr="00DC638B" w:rsidRDefault="0079316A" w:rsidP="005837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638B">
              <w:rPr>
                <w:rFonts w:ascii="Times New Roman" w:hAnsi="Times New Roman"/>
                <w:b/>
                <w:sz w:val="20"/>
                <w:szCs w:val="20"/>
              </w:rPr>
              <w:t>Доля участников</w:t>
            </w:r>
            <w:r w:rsidR="00172E82" w:rsidRPr="00DC638B">
              <w:rPr>
                <w:rFonts w:ascii="Times New Roman" w:hAnsi="Times New Roman"/>
                <w:b/>
                <w:sz w:val="20"/>
                <w:szCs w:val="20"/>
              </w:rPr>
              <w:t xml:space="preserve"> (%)</w:t>
            </w:r>
            <w:r w:rsidRPr="00DC638B">
              <w:rPr>
                <w:rFonts w:ascii="Times New Roman" w:hAnsi="Times New Roman"/>
                <w:b/>
                <w:sz w:val="20"/>
                <w:szCs w:val="20"/>
              </w:rPr>
              <w:t>, получивших отметку</w:t>
            </w:r>
          </w:p>
        </w:tc>
      </w:tr>
      <w:tr w:rsidR="0092762C" w:rsidRPr="00DC638B" w14:paraId="45123F26" w14:textId="77777777" w:rsidTr="00116F45">
        <w:trPr>
          <w:cantSplit/>
          <w:trHeight w:val="495"/>
          <w:tblHeader/>
        </w:trPr>
        <w:tc>
          <w:tcPr>
            <w:tcW w:w="709" w:type="dxa"/>
            <w:vMerge/>
            <w:vAlign w:val="center"/>
          </w:tcPr>
          <w:p w14:paraId="2B8832E3" w14:textId="77777777" w:rsidR="007A74B7" w:rsidRPr="00DC638B" w:rsidRDefault="007A74B7" w:rsidP="00017C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vMerge/>
            <w:vAlign w:val="center"/>
          </w:tcPr>
          <w:p w14:paraId="231506CF" w14:textId="77777777" w:rsidR="007A74B7" w:rsidRPr="00DC638B" w:rsidRDefault="007A74B7" w:rsidP="00017C6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8B2EC97" w14:textId="3E950534" w:rsidR="00CE7779" w:rsidRPr="00DC638B" w:rsidRDefault="000E0643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2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vAlign w:val="center"/>
          </w:tcPr>
          <w:p w14:paraId="032B624F" w14:textId="65D5D795" w:rsidR="00CE7779" w:rsidRPr="00DC638B" w:rsidRDefault="000E0643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3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vAlign w:val="center"/>
          </w:tcPr>
          <w:p w14:paraId="32671125" w14:textId="44A7415D" w:rsidR="00CE7779" w:rsidRPr="00DC638B" w:rsidRDefault="000E0643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4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  <w:vAlign w:val="center"/>
          </w:tcPr>
          <w:p w14:paraId="370984DF" w14:textId="7E235AB2" w:rsidR="00CE7779" w:rsidRPr="00DC638B" w:rsidRDefault="000E0643" w:rsidP="00D667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5</w:t>
            </w:r>
            <w:r w:rsidR="002178E5" w:rsidRPr="00DC638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47" w:type="dxa"/>
            <w:vAlign w:val="center"/>
          </w:tcPr>
          <w:p w14:paraId="033B33FC" w14:textId="27B14D5E" w:rsidR="00CE7779" w:rsidRPr="00DC638B" w:rsidRDefault="000E0643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4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5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br/>
              <w:t xml:space="preserve">(качество 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br/>
              <w:t>обучения)</w:t>
            </w:r>
          </w:p>
        </w:tc>
        <w:tc>
          <w:tcPr>
            <w:tcW w:w="1560" w:type="dxa"/>
            <w:vAlign w:val="center"/>
          </w:tcPr>
          <w:p w14:paraId="1145FD47" w14:textId="794C5B75" w:rsidR="00CE7779" w:rsidRPr="00DC638B" w:rsidRDefault="000E0643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3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,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4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«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>5</w:t>
            </w:r>
            <w:r w:rsidRPr="00DC638B">
              <w:rPr>
                <w:rFonts w:ascii="Times New Roman" w:hAnsi="Times New Roman"/>
                <w:sz w:val="20"/>
                <w:szCs w:val="20"/>
              </w:rPr>
              <w:t>»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br/>
              <w:t xml:space="preserve">(уровень </w:t>
            </w:r>
            <w:r w:rsidR="0079316A" w:rsidRPr="00DC638B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="0079316A" w:rsidRPr="00DC638B">
              <w:rPr>
                <w:rFonts w:ascii="Times New Roman" w:hAnsi="Times New Roman"/>
                <w:sz w:val="20"/>
                <w:szCs w:val="20"/>
              </w:rPr>
              <w:t>обученности</w:t>
            </w:r>
            <w:proofErr w:type="spellEnd"/>
            <w:r w:rsidR="0079316A" w:rsidRPr="00DC638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60C75" w:rsidRPr="00DC638B" w14:paraId="71ABDC65" w14:textId="77777777" w:rsidTr="00116F45">
        <w:trPr>
          <w:trHeight w:val="397"/>
        </w:trPr>
        <w:tc>
          <w:tcPr>
            <w:tcW w:w="709" w:type="dxa"/>
            <w:vAlign w:val="center"/>
          </w:tcPr>
          <w:p w14:paraId="34AD24FF" w14:textId="77777777" w:rsidR="00560C75" w:rsidRPr="00DC638B" w:rsidRDefault="00560C75" w:rsidP="00560C75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vAlign w:val="center"/>
          </w:tcPr>
          <w:p w14:paraId="71712572" w14:textId="1F88D591" w:rsidR="00560C75" w:rsidRPr="00DC638B" w:rsidRDefault="00560C75" w:rsidP="00560C75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СОШ</w:t>
            </w:r>
          </w:p>
        </w:tc>
        <w:tc>
          <w:tcPr>
            <w:tcW w:w="709" w:type="dxa"/>
            <w:vAlign w:val="center"/>
          </w:tcPr>
          <w:p w14:paraId="1CB68C50" w14:textId="2EB5FD68" w:rsidR="00560C75" w:rsidRPr="00DC638B" w:rsidRDefault="00560C7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4,79</w:t>
            </w:r>
          </w:p>
        </w:tc>
        <w:tc>
          <w:tcPr>
            <w:tcW w:w="850" w:type="dxa"/>
            <w:vAlign w:val="center"/>
          </w:tcPr>
          <w:p w14:paraId="2231A352" w14:textId="16C740A5" w:rsidR="00560C75" w:rsidRPr="00DC638B" w:rsidRDefault="00560C7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47,05</w:t>
            </w:r>
          </w:p>
        </w:tc>
        <w:tc>
          <w:tcPr>
            <w:tcW w:w="851" w:type="dxa"/>
            <w:vAlign w:val="center"/>
          </w:tcPr>
          <w:p w14:paraId="6553347D" w14:textId="7507C6D1" w:rsidR="00560C75" w:rsidRPr="00DC638B" w:rsidRDefault="00560C7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39,16</w:t>
            </w:r>
          </w:p>
        </w:tc>
        <w:tc>
          <w:tcPr>
            <w:tcW w:w="708" w:type="dxa"/>
            <w:vAlign w:val="center"/>
          </w:tcPr>
          <w:p w14:paraId="441185FD" w14:textId="466327B4" w:rsidR="00560C75" w:rsidRPr="00DC638B" w:rsidRDefault="00560C7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9,01</w:t>
            </w:r>
          </w:p>
        </w:tc>
        <w:tc>
          <w:tcPr>
            <w:tcW w:w="1247" w:type="dxa"/>
            <w:vAlign w:val="center"/>
          </w:tcPr>
          <w:p w14:paraId="6F4E07EF" w14:textId="64F6EDE5" w:rsidR="00560C75" w:rsidRPr="00DC638B" w:rsidRDefault="00560C7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48,17</w:t>
            </w:r>
          </w:p>
        </w:tc>
        <w:tc>
          <w:tcPr>
            <w:tcW w:w="1560" w:type="dxa"/>
            <w:vAlign w:val="center"/>
          </w:tcPr>
          <w:p w14:paraId="1F93518A" w14:textId="70114B4C" w:rsidR="00560C75" w:rsidRPr="00DC638B" w:rsidRDefault="00560C7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95,21</w:t>
            </w:r>
          </w:p>
        </w:tc>
      </w:tr>
      <w:tr w:rsidR="00370A03" w:rsidRPr="00DC638B" w14:paraId="46881A4B" w14:textId="77777777" w:rsidTr="00370A03">
        <w:trPr>
          <w:trHeight w:val="397"/>
        </w:trPr>
        <w:tc>
          <w:tcPr>
            <w:tcW w:w="709" w:type="dxa"/>
            <w:vAlign w:val="center"/>
          </w:tcPr>
          <w:p w14:paraId="3B1785C3" w14:textId="77777777" w:rsidR="00370A03" w:rsidRPr="00DC638B" w:rsidRDefault="00370A03" w:rsidP="00370A03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vAlign w:val="center"/>
          </w:tcPr>
          <w:p w14:paraId="10736422" w14:textId="2C545C60" w:rsidR="00370A03" w:rsidRPr="00DC638B" w:rsidRDefault="00370A03" w:rsidP="00370A03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ООШ</w:t>
            </w:r>
          </w:p>
        </w:tc>
        <w:tc>
          <w:tcPr>
            <w:tcW w:w="709" w:type="dxa"/>
            <w:vAlign w:val="center"/>
          </w:tcPr>
          <w:p w14:paraId="35D51B1C" w14:textId="5BA11174" w:rsidR="00370A03" w:rsidRPr="00DC638B" w:rsidRDefault="00370A03" w:rsidP="00370A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8,33</w:t>
            </w:r>
          </w:p>
        </w:tc>
        <w:tc>
          <w:tcPr>
            <w:tcW w:w="850" w:type="dxa"/>
            <w:vAlign w:val="center"/>
          </w:tcPr>
          <w:p w14:paraId="4B7DC1D6" w14:textId="4D27714C" w:rsidR="00370A03" w:rsidRPr="00DC638B" w:rsidRDefault="00370A03" w:rsidP="00370A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48,86</w:t>
            </w:r>
          </w:p>
        </w:tc>
        <w:tc>
          <w:tcPr>
            <w:tcW w:w="851" w:type="dxa"/>
            <w:vAlign w:val="center"/>
          </w:tcPr>
          <w:p w14:paraId="3281FF37" w14:textId="7D32487F" w:rsidR="00370A03" w:rsidRPr="00DC638B" w:rsidRDefault="00370A03" w:rsidP="00370A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35,61</w:t>
            </w:r>
          </w:p>
        </w:tc>
        <w:tc>
          <w:tcPr>
            <w:tcW w:w="708" w:type="dxa"/>
            <w:vAlign w:val="center"/>
          </w:tcPr>
          <w:p w14:paraId="4028BDF7" w14:textId="0D1432D1" w:rsidR="00370A03" w:rsidRPr="00DC638B" w:rsidRDefault="00370A03" w:rsidP="00370A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7,20</w:t>
            </w:r>
          </w:p>
        </w:tc>
        <w:tc>
          <w:tcPr>
            <w:tcW w:w="1247" w:type="dxa"/>
            <w:vAlign w:val="center"/>
          </w:tcPr>
          <w:p w14:paraId="760C9687" w14:textId="5AEE2702" w:rsidR="00370A03" w:rsidRPr="00DC638B" w:rsidRDefault="00370A03" w:rsidP="00370A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42,80</w:t>
            </w:r>
          </w:p>
        </w:tc>
        <w:tc>
          <w:tcPr>
            <w:tcW w:w="1560" w:type="dxa"/>
            <w:vAlign w:val="center"/>
          </w:tcPr>
          <w:p w14:paraId="5BF7A52A" w14:textId="7D5B6292" w:rsidR="00370A03" w:rsidRPr="00DC638B" w:rsidRDefault="00370A03" w:rsidP="00370A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91,67</w:t>
            </w:r>
          </w:p>
        </w:tc>
      </w:tr>
      <w:tr w:rsidR="00116F45" w:rsidRPr="00DC638B" w14:paraId="1F7D283F" w14:textId="77777777" w:rsidTr="00116F45">
        <w:trPr>
          <w:trHeight w:val="397"/>
        </w:trPr>
        <w:tc>
          <w:tcPr>
            <w:tcW w:w="709" w:type="dxa"/>
            <w:vAlign w:val="center"/>
          </w:tcPr>
          <w:p w14:paraId="6932F08C" w14:textId="77777777" w:rsidR="00116F45" w:rsidRPr="00DC638B" w:rsidRDefault="00116F45" w:rsidP="00116F45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vAlign w:val="center"/>
          </w:tcPr>
          <w:p w14:paraId="62430D63" w14:textId="4452EF89" w:rsidR="00116F45" w:rsidRPr="00DC638B" w:rsidRDefault="00116F45" w:rsidP="00116F45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лицеев</w:t>
            </w:r>
          </w:p>
        </w:tc>
        <w:tc>
          <w:tcPr>
            <w:tcW w:w="709" w:type="dxa"/>
            <w:vAlign w:val="center"/>
          </w:tcPr>
          <w:p w14:paraId="416589B3" w14:textId="55DA4F7F" w:rsidR="00116F45" w:rsidRPr="00DC638B" w:rsidRDefault="00116F4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1,27</w:t>
            </w:r>
          </w:p>
        </w:tc>
        <w:tc>
          <w:tcPr>
            <w:tcW w:w="850" w:type="dxa"/>
            <w:vAlign w:val="center"/>
          </w:tcPr>
          <w:p w14:paraId="6F605FBB" w14:textId="3328A78F" w:rsidR="00116F45" w:rsidRPr="00DC638B" w:rsidRDefault="00116F4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25,24</w:t>
            </w:r>
          </w:p>
        </w:tc>
        <w:tc>
          <w:tcPr>
            <w:tcW w:w="851" w:type="dxa"/>
            <w:vAlign w:val="center"/>
          </w:tcPr>
          <w:p w14:paraId="5F45829E" w14:textId="39B0EC6C" w:rsidR="00116F45" w:rsidRPr="00DC638B" w:rsidRDefault="00116F4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708" w:type="dxa"/>
            <w:vAlign w:val="center"/>
          </w:tcPr>
          <w:p w14:paraId="08B0C0A4" w14:textId="536AAC0C" w:rsidR="00116F45" w:rsidRPr="00DC638B" w:rsidRDefault="00116F4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23,49</w:t>
            </w:r>
          </w:p>
        </w:tc>
        <w:tc>
          <w:tcPr>
            <w:tcW w:w="1247" w:type="dxa"/>
            <w:vAlign w:val="center"/>
          </w:tcPr>
          <w:p w14:paraId="7FDB13DD" w14:textId="3E5726C5" w:rsidR="00116F45" w:rsidRPr="00DC638B" w:rsidRDefault="00116F4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73,49</w:t>
            </w:r>
          </w:p>
        </w:tc>
        <w:tc>
          <w:tcPr>
            <w:tcW w:w="1560" w:type="dxa"/>
            <w:vAlign w:val="center"/>
          </w:tcPr>
          <w:p w14:paraId="1295FFA5" w14:textId="30772850" w:rsidR="00116F45" w:rsidRPr="00DC638B" w:rsidRDefault="00116F45" w:rsidP="00116F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98,73</w:t>
            </w:r>
          </w:p>
        </w:tc>
      </w:tr>
      <w:tr w:rsidR="00116F45" w:rsidRPr="00DC638B" w14:paraId="32CFE01B" w14:textId="77777777" w:rsidTr="00116F45">
        <w:trPr>
          <w:trHeight w:val="397"/>
        </w:trPr>
        <w:tc>
          <w:tcPr>
            <w:tcW w:w="709" w:type="dxa"/>
            <w:vAlign w:val="center"/>
          </w:tcPr>
          <w:p w14:paraId="1F7DC16B" w14:textId="77777777" w:rsidR="00116F45" w:rsidRPr="00DC638B" w:rsidRDefault="00116F45" w:rsidP="00116F45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vAlign w:val="center"/>
          </w:tcPr>
          <w:p w14:paraId="3671F91E" w14:textId="4EE7A217" w:rsidR="00116F45" w:rsidRPr="00DC638B" w:rsidRDefault="00116F45" w:rsidP="00116F45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гимназий</w:t>
            </w:r>
          </w:p>
        </w:tc>
        <w:tc>
          <w:tcPr>
            <w:tcW w:w="709" w:type="dxa"/>
            <w:vAlign w:val="center"/>
          </w:tcPr>
          <w:p w14:paraId="4D6EC62B" w14:textId="16624FF5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1,23</w:t>
            </w:r>
          </w:p>
        </w:tc>
        <w:tc>
          <w:tcPr>
            <w:tcW w:w="850" w:type="dxa"/>
            <w:vAlign w:val="center"/>
          </w:tcPr>
          <w:p w14:paraId="2DB54A65" w14:textId="54A234B5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26,30</w:t>
            </w:r>
          </w:p>
        </w:tc>
        <w:tc>
          <w:tcPr>
            <w:tcW w:w="851" w:type="dxa"/>
            <w:vAlign w:val="center"/>
          </w:tcPr>
          <w:p w14:paraId="1EF3D850" w14:textId="6DCCE143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45,93</w:t>
            </w:r>
          </w:p>
        </w:tc>
        <w:tc>
          <w:tcPr>
            <w:tcW w:w="708" w:type="dxa"/>
            <w:vAlign w:val="center"/>
          </w:tcPr>
          <w:p w14:paraId="0BBE43D1" w14:textId="67EABB8D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26,54</w:t>
            </w:r>
          </w:p>
        </w:tc>
        <w:tc>
          <w:tcPr>
            <w:tcW w:w="1247" w:type="dxa"/>
            <w:vAlign w:val="center"/>
          </w:tcPr>
          <w:p w14:paraId="1D3C58BC" w14:textId="332A05F0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72,47</w:t>
            </w:r>
          </w:p>
        </w:tc>
        <w:tc>
          <w:tcPr>
            <w:tcW w:w="1560" w:type="dxa"/>
            <w:vAlign w:val="center"/>
          </w:tcPr>
          <w:p w14:paraId="2F24D36E" w14:textId="6E32895F" w:rsidR="00116F45" w:rsidRPr="00DC638B" w:rsidRDefault="00116F45" w:rsidP="00116F45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98,77</w:t>
            </w:r>
          </w:p>
        </w:tc>
      </w:tr>
      <w:tr w:rsidR="00116F45" w:rsidRPr="00DC638B" w14:paraId="2F1AF7ED" w14:textId="77777777" w:rsidTr="00116F45">
        <w:trPr>
          <w:trHeight w:val="397"/>
        </w:trPr>
        <w:tc>
          <w:tcPr>
            <w:tcW w:w="709" w:type="dxa"/>
            <w:vAlign w:val="center"/>
          </w:tcPr>
          <w:p w14:paraId="6A79C56E" w14:textId="77777777" w:rsidR="00116F45" w:rsidRPr="00DC638B" w:rsidRDefault="00116F45" w:rsidP="00116F45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14:paraId="5C98055F" w14:textId="01D63744" w:rsidR="00116F45" w:rsidRPr="00DC638B" w:rsidRDefault="00116F45" w:rsidP="00116F45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Участники с ограниченными возможностями здоровья</w:t>
            </w:r>
          </w:p>
        </w:tc>
        <w:tc>
          <w:tcPr>
            <w:tcW w:w="709" w:type="dxa"/>
            <w:vAlign w:val="center"/>
          </w:tcPr>
          <w:p w14:paraId="4F12E361" w14:textId="0E84FD93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22A9E039" w14:textId="1F00A275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71,43</w:t>
            </w:r>
          </w:p>
        </w:tc>
        <w:tc>
          <w:tcPr>
            <w:tcW w:w="851" w:type="dxa"/>
            <w:vAlign w:val="center"/>
          </w:tcPr>
          <w:p w14:paraId="6A0BB855" w14:textId="766522DD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28,57</w:t>
            </w:r>
          </w:p>
        </w:tc>
        <w:tc>
          <w:tcPr>
            <w:tcW w:w="708" w:type="dxa"/>
            <w:vAlign w:val="center"/>
          </w:tcPr>
          <w:p w14:paraId="5EAB759C" w14:textId="20F7799D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0,00</w:t>
            </w:r>
          </w:p>
        </w:tc>
        <w:tc>
          <w:tcPr>
            <w:tcW w:w="1247" w:type="dxa"/>
            <w:vAlign w:val="center"/>
          </w:tcPr>
          <w:p w14:paraId="72CBCE9D" w14:textId="5101434B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28,57</w:t>
            </w:r>
          </w:p>
        </w:tc>
        <w:tc>
          <w:tcPr>
            <w:tcW w:w="1560" w:type="dxa"/>
            <w:vAlign w:val="center"/>
          </w:tcPr>
          <w:p w14:paraId="0FC26149" w14:textId="387F641F" w:rsidR="00116F45" w:rsidRPr="00DC638B" w:rsidRDefault="00116F45" w:rsidP="00116F45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100,00</w:t>
            </w:r>
          </w:p>
        </w:tc>
      </w:tr>
      <w:tr w:rsidR="00116F45" w:rsidRPr="00DC638B" w14:paraId="3D89D51B" w14:textId="77777777" w:rsidTr="00116F45">
        <w:trPr>
          <w:trHeight w:val="397"/>
        </w:trPr>
        <w:tc>
          <w:tcPr>
            <w:tcW w:w="709" w:type="dxa"/>
            <w:vAlign w:val="center"/>
          </w:tcPr>
          <w:p w14:paraId="4EB1127E" w14:textId="575CE1D4" w:rsidR="00116F45" w:rsidRPr="00DC638B" w:rsidRDefault="00695E7A" w:rsidP="00116F45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6</w:t>
            </w:r>
            <w:r w:rsidR="00116F45" w:rsidRPr="00DC638B">
              <w:rPr>
                <w:sz w:val="20"/>
                <w:szCs w:val="20"/>
              </w:rPr>
              <w:t>.</w:t>
            </w:r>
          </w:p>
        </w:tc>
        <w:tc>
          <w:tcPr>
            <w:tcW w:w="2864" w:type="dxa"/>
            <w:vAlign w:val="center"/>
          </w:tcPr>
          <w:p w14:paraId="7A1F5A24" w14:textId="09C43D55" w:rsidR="00116F45" w:rsidRPr="00DC638B" w:rsidRDefault="00116F45" w:rsidP="00116F45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интернатов</w:t>
            </w:r>
          </w:p>
        </w:tc>
        <w:tc>
          <w:tcPr>
            <w:tcW w:w="709" w:type="dxa"/>
            <w:vAlign w:val="center"/>
          </w:tcPr>
          <w:p w14:paraId="1FD20646" w14:textId="2077A7F3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8,51</w:t>
            </w:r>
          </w:p>
        </w:tc>
        <w:tc>
          <w:tcPr>
            <w:tcW w:w="850" w:type="dxa"/>
            <w:vAlign w:val="center"/>
          </w:tcPr>
          <w:p w14:paraId="5747742F" w14:textId="2972DE09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53,19</w:t>
            </w:r>
          </w:p>
        </w:tc>
        <w:tc>
          <w:tcPr>
            <w:tcW w:w="851" w:type="dxa"/>
            <w:vAlign w:val="center"/>
          </w:tcPr>
          <w:p w14:paraId="6B411739" w14:textId="36BCC10F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34,04</w:t>
            </w:r>
          </w:p>
        </w:tc>
        <w:tc>
          <w:tcPr>
            <w:tcW w:w="708" w:type="dxa"/>
            <w:vAlign w:val="center"/>
          </w:tcPr>
          <w:p w14:paraId="3B24D1FB" w14:textId="0247225D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4,26</w:t>
            </w:r>
          </w:p>
        </w:tc>
        <w:tc>
          <w:tcPr>
            <w:tcW w:w="1247" w:type="dxa"/>
            <w:vAlign w:val="center"/>
          </w:tcPr>
          <w:p w14:paraId="0E984FCC" w14:textId="7DFDE8F4" w:rsidR="00116F45" w:rsidRPr="00DC638B" w:rsidRDefault="00116F45" w:rsidP="00116F45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38,30</w:t>
            </w:r>
          </w:p>
        </w:tc>
        <w:tc>
          <w:tcPr>
            <w:tcW w:w="1560" w:type="dxa"/>
            <w:vAlign w:val="center"/>
          </w:tcPr>
          <w:p w14:paraId="0439EEC6" w14:textId="10DEC811" w:rsidR="00116F45" w:rsidRPr="00DC638B" w:rsidRDefault="00116F45" w:rsidP="00116F45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91,49</w:t>
            </w:r>
          </w:p>
        </w:tc>
      </w:tr>
      <w:tr w:rsidR="00370A03" w:rsidRPr="00DC638B" w14:paraId="28FE9AA5" w14:textId="77777777" w:rsidTr="00370A03">
        <w:trPr>
          <w:trHeight w:val="397"/>
        </w:trPr>
        <w:tc>
          <w:tcPr>
            <w:tcW w:w="709" w:type="dxa"/>
            <w:vAlign w:val="center"/>
          </w:tcPr>
          <w:p w14:paraId="08748ECE" w14:textId="25EBAF2F" w:rsidR="00370A03" w:rsidRPr="00DC638B" w:rsidRDefault="00695E7A" w:rsidP="00370A03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7</w:t>
            </w:r>
            <w:r w:rsidR="00370A03" w:rsidRPr="00DC638B">
              <w:rPr>
                <w:sz w:val="20"/>
                <w:szCs w:val="20"/>
              </w:rPr>
              <w:t>.</w:t>
            </w:r>
          </w:p>
        </w:tc>
        <w:tc>
          <w:tcPr>
            <w:tcW w:w="2864" w:type="dxa"/>
            <w:vAlign w:val="center"/>
          </w:tcPr>
          <w:p w14:paraId="7A972F6D" w14:textId="564B2EAB" w:rsidR="00370A03" w:rsidRPr="00DC638B" w:rsidRDefault="00370A03" w:rsidP="00370A03">
            <w:pPr>
              <w:contextualSpacing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Обучающиеся ВСОШ</w:t>
            </w:r>
          </w:p>
        </w:tc>
        <w:tc>
          <w:tcPr>
            <w:tcW w:w="709" w:type="dxa"/>
            <w:vAlign w:val="center"/>
          </w:tcPr>
          <w:p w14:paraId="15036A74" w14:textId="1582D7D7" w:rsidR="00370A03" w:rsidRPr="00DC638B" w:rsidRDefault="00370A03" w:rsidP="00370A03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2,50</w:t>
            </w:r>
          </w:p>
        </w:tc>
        <w:tc>
          <w:tcPr>
            <w:tcW w:w="850" w:type="dxa"/>
            <w:vAlign w:val="center"/>
          </w:tcPr>
          <w:p w14:paraId="3F178F60" w14:textId="579F07A1" w:rsidR="00370A03" w:rsidRPr="00DC638B" w:rsidRDefault="00370A03" w:rsidP="00370A03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82,50</w:t>
            </w:r>
          </w:p>
        </w:tc>
        <w:tc>
          <w:tcPr>
            <w:tcW w:w="851" w:type="dxa"/>
            <w:vAlign w:val="center"/>
          </w:tcPr>
          <w:p w14:paraId="05E4284D" w14:textId="0AF491FE" w:rsidR="00370A03" w:rsidRPr="00DC638B" w:rsidRDefault="00370A03" w:rsidP="00370A03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12,50</w:t>
            </w:r>
          </w:p>
        </w:tc>
        <w:tc>
          <w:tcPr>
            <w:tcW w:w="708" w:type="dxa"/>
            <w:vAlign w:val="center"/>
          </w:tcPr>
          <w:p w14:paraId="1CEABDF5" w14:textId="63918354" w:rsidR="00370A03" w:rsidRPr="00DC638B" w:rsidRDefault="00370A03" w:rsidP="00370A03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2,50</w:t>
            </w:r>
          </w:p>
        </w:tc>
        <w:tc>
          <w:tcPr>
            <w:tcW w:w="1247" w:type="dxa"/>
            <w:vAlign w:val="center"/>
          </w:tcPr>
          <w:p w14:paraId="74862B61" w14:textId="60682759" w:rsidR="00370A03" w:rsidRPr="00DC638B" w:rsidRDefault="00370A03" w:rsidP="00370A03">
            <w:pPr>
              <w:contextualSpacing/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15,00</w:t>
            </w:r>
          </w:p>
        </w:tc>
        <w:tc>
          <w:tcPr>
            <w:tcW w:w="1560" w:type="dxa"/>
            <w:vAlign w:val="center"/>
          </w:tcPr>
          <w:p w14:paraId="5A3B1E19" w14:textId="16BA6883" w:rsidR="00370A03" w:rsidRPr="00DC638B" w:rsidRDefault="00370A03" w:rsidP="00370A03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DC638B">
              <w:rPr>
                <w:sz w:val="20"/>
                <w:szCs w:val="20"/>
              </w:rPr>
              <w:t>97,50</w:t>
            </w:r>
          </w:p>
        </w:tc>
      </w:tr>
    </w:tbl>
    <w:p w14:paraId="6BC148F8" w14:textId="77777777" w:rsidR="00D116BF" w:rsidRDefault="00D116BF" w:rsidP="00D116BF">
      <w:pPr>
        <w:pStyle w:val="a3"/>
        <w:spacing w:after="12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814057" w14:textId="54A14D61" w:rsidR="00846D04" w:rsidRDefault="005B52FC" w:rsidP="00D143AE">
      <w:pPr>
        <w:keepNext/>
        <w:spacing w:after="120"/>
        <w:jc w:val="both"/>
        <w:rPr>
          <w:b/>
        </w:rPr>
      </w:pPr>
      <w:r w:rsidRPr="005F2021">
        <w:rPr>
          <w:b/>
        </w:rPr>
        <w:t>2.</w:t>
      </w:r>
      <w:r w:rsidR="005F2021" w:rsidRPr="005F2021">
        <w:rPr>
          <w:b/>
        </w:rPr>
        <w:t>2</w:t>
      </w:r>
      <w:r w:rsidR="00614AB8" w:rsidRPr="005F2021">
        <w:rPr>
          <w:b/>
        </w:rPr>
        <w:t>.</w:t>
      </w:r>
      <w:r w:rsidR="00A80A00">
        <w:rPr>
          <w:b/>
        </w:rPr>
        <w:t>5</w:t>
      </w:r>
      <w:r w:rsidR="00BE42D2">
        <w:rPr>
          <w:b/>
        </w:rPr>
        <w:t>.</w:t>
      </w:r>
      <w:r w:rsidR="005060D9" w:rsidRPr="005F2021">
        <w:rPr>
          <w:b/>
        </w:rPr>
        <w:t xml:space="preserve"> </w:t>
      </w:r>
      <w:r w:rsidR="00172E82">
        <w:rPr>
          <w:b/>
        </w:rPr>
        <w:t>П</w:t>
      </w:r>
      <w:r w:rsidR="005060D9" w:rsidRPr="006304F0">
        <w:rPr>
          <w:b/>
        </w:rPr>
        <w:t>ереч</w:t>
      </w:r>
      <w:r w:rsidR="00172E82">
        <w:rPr>
          <w:b/>
        </w:rPr>
        <w:t>е</w:t>
      </w:r>
      <w:r w:rsidR="005060D9" w:rsidRPr="006304F0">
        <w:rPr>
          <w:b/>
        </w:rPr>
        <w:t>н</w:t>
      </w:r>
      <w:r w:rsidR="00172E82">
        <w:rPr>
          <w:b/>
        </w:rPr>
        <w:t>ь</w:t>
      </w:r>
      <w:r w:rsidR="005060D9" w:rsidRPr="006304F0">
        <w:rPr>
          <w:b/>
        </w:rPr>
        <w:t xml:space="preserve"> ОО, продемонстрировавших наиболее высокие результаты </w:t>
      </w:r>
      <w:r w:rsidRPr="006304F0">
        <w:rPr>
          <w:b/>
        </w:rPr>
        <w:t>О</w:t>
      </w:r>
      <w:r w:rsidR="005060D9" w:rsidRPr="006304F0">
        <w:rPr>
          <w:b/>
        </w:rPr>
        <w:t>ГЭ по предмету</w:t>
      </w:r>
    </w:p>
    <w:p w14:paraId="45501A42" w14:textId="77777777" w:rsidR="000849F6" w:rsidRPr="00383356" w:rsidRDefault="000849F6" w:rsidP="000849F6">
      <w:pPr>
        <w:pStyle w:val="af7"/>
        <w:keepNext/>
        <w:jc w:val="right"/>
        <w:rPr>
          <w:bCs/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5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01"/>
        <w:gridCol w:w="1893"/>
        <w:gridCol w:w="1984"/>
        <w:gridCol w:w="1843"/>
      </w:tblGrid>
      <w:tr w:rsidR="00E92979" w:rsidRPr="00DC638B" w14:paraId="4AE8FA9E" w14:textId="77777777" w:rsidTr="00915AF4">
        <w:trPr>
          <w:tblHeader/>
        </w:trPr>
        <w:tc>
          <w:tcPr>
            <w:tcW w:w="851" w:type="dxa"/>
            <w:vAlign w:val="center"/>
          </w:tcPr>
          <w:p w14:paraId="14A7B1AD" w14:textId="77777777" w:rsidR="00E92979" w:rsidRPr="00DC638B" w:rsidRDefault="00E92979" w:rsidP="00256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01" w:type="dxa"/>
            <w:vAlign w:val="center"/>
          </w:tcPr>
          <w:p w14:paraId="005803CE" w14:textId="77777777" w:rsidR="00E92979" w:rsidRPr="00DC638B" w:rsidRDefault="00E92979" w:rsidP="00256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1893" w:type="dxa"/>
            <w:vAlign w:val="center"/>
          </w:tcPr>
          <w:p w14:paraId="4B96B407" w14:textId="1BE97BE8" w:rsidR="00E92979" w:rsidRPr="00DC638B" w:rsidRDefault="00E92979" w:rsidP="00256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72E82"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отметку «2»</w:t>
            </w:r>
          </w:p>
        </w:tc>
        <w:tc>
          <w:tcPr>
            <w:tcW w:w="1984" w:type="dxa"/>
            <w:vAlign w:val="center"/>
          </w:tcPr>
          <w:p w14:paraId="6F85413D" w14:textId="67432A34" w:rsidR="00E92979" w:rsidRPr="00DC638B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72E82"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отметки «4» и «5»</w:t>
            </w:r>
          </w:p>
          <w:p w14:paraId="6624C16F" w14:textId="77777777" w:rsidR="00E92979" w:rsidRPr="00DC638B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1843" w:type="dxa"/>
            <w:vAlign w:val="center"/>
          </w:tcPr>
          <w:p w14:paraId="2B1DBE54" w14:textId="16B6EC34" w:rsidR="00E92979" w:rsidRPr="00DC638B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72E82"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отметки</w:t>
            </w:r>
          </w:p>
          <w:p w14:paraId="2F1B71C9" w14:textId="77777777" w:rsidR="00E92979" w:rsidRPr="00DC638B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DC638B">
              <w:rPr>
                <w:rFonts w:ascii="Times New Roman" w:eastAsia="MS Mincho" w:hAnsi="Times New Roman"/>
                <w:b/>
                <w:sz w:val="20"/>
                <w:szCs w:val="20"/>
              </w:rPr>
              <w:t>(</w:t>
            </w:r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DC6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C55415" w:rsidRPr="00DC638B" w14:paraId="0E7AC391" w14:textId="77777777" w:rsidTr="003124D4">
        <w:trPr>
          <w:trHeight w:val="306"/>
        </w:trPr>
        <w:tc>
          <w:tcPr>
            <w:tcW w:w="851" w:type="dxa"/>
            <w:vAlign w:val="center"/>
          </w:tcPr>
          <w:p w14:paraId="66E36DFE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ind w:hanging="37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01" w:type="dxa"/>
            <w:vAlign w:val="center"/>
          </w:tcPr>
          <w:p w14:paraId="3DFF8702" w14:textId="0297A242" w:rsidR="00C55415" w:rsidRPr="00DC638B" w:rsidRDefault="00D143AE" w:rsidP="00C5541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№ 7 им. Воронцова В.М.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0EEB3A7C" w14:textId="71A9ECA1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712F69F5" w14:textId="1EE7D786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98,33</w:t>
            </w:r>
          </w:p>
        </w:tc>
        <w:tc>
          <w:tcPr>
            <w:tcW w:w="1843" w:type="dxa"/>
            <w:vAlign w:val="center"/>
          </w:tcPr>
          <w:p w14:paraId="4300BDB6" w14:textId="3F43ED0C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660CDD" w:rsidRPr="00DC638B" w14:paraId="73F1E73C" w14:textId="77777777" w:rsidTr="003124D4">
        <w:trPr>
          <w:trHeight w:val="451"/>
        </w:trPr>
        <w:tc>
          <w:tcPr>
            <w:tcW w:w="851" w:type="dxa"/>
            <w:vAlign w:val="center"/>
          </w:tcPr>
          <w:p w14:paraId="6520A3D8" w14:textId="77777777" w:rsidR="00660CDD" w:rsidRPr="00DC638B" w:rsidRDefault="00660CDD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ind w:hanging="37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1" w:type="dxa"/>
            <w:vAlign w:val="center"/>
          </w:tcPr>
          <w:p w14:paraId="303A7501" w14:textId="10EB25A1" w:rsidR="00660CDD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МБОУ СОШ</w:t>
            </w:r>
            <w:r w:rsidR="00660CDD" w:rsidRPr="00DC638B">
              <w:rPr>
                <w:color w:val="000000"/>
                <w:sz w:val="20"/>
                <w:szCs w:val="20"/>
              </w:rPr>
              <w:t xml:space="preserve"> № 70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4DA7718B" w14:textId="778B71B5" w:rsidR="00660CDD" w:rsidRPr="00DC638B" w:rsidRDefault="00660CDD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2BBBB498" w14:textId="3B962670" w:rsidR="00660CDD" w:rsidRPr="00DC638B" w:rsidRDefault="00660CDD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1843" w:type="dxa"/>
            <w:vAlign w:val="center"/>
          </w:tcPr>
          <w:p w14:paraId="5B0BEF8D" w14:textId="0A4D6FEE" w:rsidR="00660CDD" w:rsidRPr="00DC638B" w:rsidRDefault="00660CDD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660CDD" w:rsidRPr="00DC638B" w14:paraId="20F7A083" w14:textId="77777777" w:rsidTr="003124D4">
        <w:trPr>
          <w:trHeight w:val="451"/>
        </w:trPr>
        <w:tc>
          <w:tcPr>
            <w:tcW w:w="851" w:type="dxa"/>
            <w:vAlign w:val="center"/>
          </w:tcPr>
          <w:p w14:paraId="4A4DCB45" w14:textId="77777777" w:rsidR="00660CDD" w:rsidRPr="00DC638B" w:rsidRDefault="00660CDD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ind w:hanging="37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1" w:type="dxa"/>
            <w:vAlign w:val="center"/>
          </w:tcPr>
          <w:p w14:paraId="257C0244" w14:textId="59A5F616" w:rsidR="00660CDD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МКОУ</w:t>
            </w:r>
            <w:r w:rsidR="00660CDD"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Богучарский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лицей</w:t>
            </w:r>
            <w:r w:rsidR="00660CDD"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60CDD" w:rsidRPr="00DC638B">
              <w:rPr>
                <w:color w:val="000000"/>
                <w:sz w:val="20"/>
                <w:szCs w:val="20"/>
              </w:rPr>
              <w:t>Богучарского</w:t>
            </w:r>
            <w:proofErr w:type="spellEnd"/>
            <w:r w:rsidR="00660CDD" w:rsidRPr="00DC638B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93" w:type="dxa"/>
            <w:vAlign w:val="center"/>
          </w:tcPr>
          <w:p w14:paraId="216FA945" w14:textId="1E7CE742" w:rsidR="00660CDD" w:rsidRPr="00DC638B" w:rsidRDefault="00660CDD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3BD893E" w14:textId="38C08E24" w:rsidR="00660CDD" w:rsidRPr="00DC638B" w:rsidRDefault="00660CDD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93,33</w:t>
            </w:r>
          </w:p>
        </w:tc>
        <w:tc>
          <w:tcPr>
            <w:tcW w:w="1843" w:type="dxa"/>
            <w:vAlign w:val="center"/>
          </w:tcPr>
          <w:p w14:paraId="2946ECD0" w14:textId="4E19D9A3" w:rsidR="00660CDD" w:rsidRPr="00DC638B" w:rsidRDefault="00660CDD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5E8AAD0D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16AD39FD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0E966E1D" w14:textId="0A1F30B5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ицей № 1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3C0B01C9" w14:textId="3FFD08D9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0D505F27" w14:textId="69494625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93,24</w:t>
            </w:r>
          </w:p>
        </w:tc>
        <w:tc>
          <w:tcPr>
            <w:tcW w:w="1843" w:type="dxa"/>
            <w:vAlign w:val="center"/>
          </w:tcPr>
          <w:p w14:paraId="5F5F1A8E" w14:textId="3B14E710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27107A" w:rsidRPr="00DC638B" w14:paraId="30FD89E2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25B4178C" w14:textId="77777777" w:rsidR="0027107A" w:rsidRPr="00DC638B" w:rsidRDefault="0027107A" w:rsidP="00C55415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08F82F1A" w14:textId="70DE2EA8" w:rsidR="0027107A" w:rsidRPr="00DC638B" w:rsidRDefault="003124D4" w:rsidP="003124D4">
            <w:pPr>
              <w:pStyle w:val="a3"/>
              <w:spacing w:after="12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МОУ </w:t>
            </w:r>
            <w:proofErr w:type="spellStart"/>
            <w:r w:rsidR="0027107A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Новохоперская</w:t>
            </w:r>
            <w:proofErr w:type="spellEnd"/>
            <w:r w:rsidR="0027107A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27107A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91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Новохоперского муниципального района</w:t>
            </w:r>
          </w:p>
        </w:tc>
        <w:tc>
          <w:tcPr>
            <w:tcW w:w="1893" w:type="dxa"/>
            <w:vAlign w:val="center"/>
          </w:tcPr>
          <w:p w14:paraId="3433B8BC" w14:textId="0731E8B4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3F42D84B" w14:textId="20B8F099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92,86</w:t>
            </w:r>
          </w:p>
        </w:tc>
        <w:tc>
          <w:tcPr>
            <w:tcW w:w="1843" w:type="dxa"/>
            <w:vAlign w:val="center"/>
          </w:tcPr>
          <w:p w14:paraId="0270807A" w14:textId="71F2E1B0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60809295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091DA20B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50DE3D10" w14:textId="7806B0EB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акад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Н.Г. Басова при Воронежском государственном университете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1893" w:type="dxa"/>
            <w:vAlign w:val="center"/>
          </w:tcPr>
          <w:p w14:paraId="78D96A12" w14:textId="5C7FCB8A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47C73DE2" w14:textId="2DB0518A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92,65</w:t>
            </w:r>
          </w:p>
        </w:tc>
        <w:tc>
          <w:tcPr>
            <w:tcW w:w="1843" w:type="dxa"/>
            <w:vAlign w:val="center"/>
          </w:tcPr>
          <w:p w14:paraId="419DDEFE" w14:textId="6034DDE4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6636702C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3F8455F1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52E1C309" w14:textId="39FA4737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лицей "Воронежский учебно-воспитательный комплекс им. А.П. Киселева"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893" w:type="dxa"/>
            <w:vAlign w:val="center"/>
          </w:tcPr>
          <w:p w14:paraId="3A040ADC" w14:textId="6E54530D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4821648D" w14:textId="34030E03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90,57</w:t>
            </w:r>
          </w:p>
        </w:tc>
        <w:tc>
          <w:tcPr>
            <w:tcW w:w="1843" w:type="dxa"/>
            <w:vAlign w:val="center"/>
          </w:tcPr>
          <w:p w14:paraId="441B4BC4" w14:textId="743D5F54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27107A" w:rsidRPr="00DC638B" w14:paraId="737A36E1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51FA9C3C" w14:textId="77777777" w:rsidR="0027107A" w:rsidRPr="00DC638B" w:rsidRDefault="0027107A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16487D92" w14:textId="7F97C1D0" w:rsidR="0027107A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МКОУ</w:t>
            </w:r>
            <w:r w:rsidR="0027107A"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7107A" w:rsidRPr="00DC638B">
              <w:rPr>
                <w:color w:val="000000"/>
                <w:sz w:val="20"/>
                <w:szCs w:val="20"/>
              </w:rPr>
              <w:t>Курбатовская</w:t>
            </w:r>
            <w:proofErr w:type="spellEnd"/>
            <w:r w:rsidR="0027107A" w:rsidRPr="00DC638B">
              <w:rPr>
                <w:color w:val="000000"/>
                <w:sz w:val="20"/>
                <w:szCs w:val="20"/>
              </w:rPr>
              <w:t xml:space="preserve"> </w:t>
            </w:r>
            <w:r w:rsidRPr="00DC638B">
              <w:rPr>
                <w:color w:val="000000"/>
                <w:sz w:val="20"/>
                <w:szCs w:val="20"/>
              </w:rPr>
              <w:t xml:space="preserve">СОШ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Нижнедевицкого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93" w:type="dxa"/>
            <w:vAlign w:val="center"/>
          </w:tcPr>
          <w:p w14:paraId="7606005C" w14:textId="0325250E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F48BDB6" w14:textId="430B2DFA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843" w:type="dxa"/>
            <w:vAlign w:val="center"/>
          </w:tcPr>
          <w:p w14:paraId="04A2C55D" w14:textId="1EEFA9E4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0EE7A0D9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517A3D3F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598C7DFD" w14:textId="7F72D452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Лицей "Многоуровневый образовательный комплекс № 2"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893" w:type="dxa"/>
            <w:vAlign w:val="center"/>
          </w:tcPr>
          <w:p w14:paraId="7DCA4685" w14:textId="346F1524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40066EF" w14:textId="248AD056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88,64</w:t>
            </w:r>
          </w:p>
        </w:tc>
        <w:tc>
          <w:tcPr>
            <w:tcW w:w="1843" w:type="dxa"/>
            <w:vAlign w:val="center"/>
          </w:tcPr>
          <w:p w14:paraId="2E79BA2A" w14:textId="7C6726F0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26224BD1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67125229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44E6EAFA" w14:textId="1B784CC5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 СОШ с УИОП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38 им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Е.А. Болховитинова </w:t>
            </w:r>
            <w:proofErr w:type="spellStart"/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893" w:type="dxa"/>
            <w:vAlign w:val="center"/>
          </w:tcPr>
          <w:p w14:paraId="69D14ADD" w14:textId="70830916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1D31FC85" w14:textId="6E008DAC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87,10</w:t>
            </w:r>
          </w:p>
        </w:tc>
        <w:tc>
          <w:tcPr>
            <w:tcW w:w="1843" w:type="dxa"/>
            <w:vAlign w:val="center"/>
          </w:tcPr>
          <w:p w14:paraId="21B133F0" w14:textId="2647E2EB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27107A" w:rsidRPr="00DC638B" w14:paraId="0497A6D9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030DB6B2" w14:textId="77777777" w:rsidR="0027107A" w:rsidRPr="00DC638B" w:rsidRDefault="0027107A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40268CD3" w14:textId="5B1E8CCC" w:rsidR="0027107A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МОУ</w:t>
            </w:r>
            <w:r w:rsidR="0027107A"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7107A" w:rsidRPr="00DC638B">
              <w:rPr>
                <w:color w:val="000000"/>
                <w:sz w:val="20"/>
                <w:szCs w:val="20"/>
              </w:rPr>
              <w:t>Новохоперская</w:t>
            </w:r>
            <w:proofErr w:type="spellEnd"/>
            <w:r w:rsidR="0027107A" w:rsidRPr="00DC638B">
              <w:rPr>
                <w:color w:val="000000"/>
                <w:sz w:val="20"/>
                <w:szCs w:val="20"/>
              </w:rPr>
              <w:t xml:space="preserve"> гимназия № 1</w:t>
            </w:r>
            <w:r w:rsidRPr="00DC638B">
              <w:rPr>
                <w:sz w:val="20"/>
                <w:szCs w:val="20"/>
              </w:rPr>
              <w:t xml:space="preserve"> </w:t>
            </w:r>
            <w:r w:rsidRPr="00DC638B">
              <w:rPr>
                <w:color w:val="000000"/>
                <w:sz w:val="20"/>
                <w:szCs w:val="20"/>
              </w:rPr>
              <w:t xml:space="preserve">Новохоперского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мунициального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893" w:type="dxa"/>
            <w:vAlign w:val="center"/>
          </w:tcPr>
          <w:p w14:paraId="21F56368" w14:textId="47BA9B3E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DF354B6" w14:textId="5CE26D24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82,35</w:t>
            </w:r>
          </w:p>
        </w:tc>
        <w:tc>
          <w:tcPr>
            <w:tcW w:w="1843" w:type="dxa"/>
            <w:vAlign w:val="center"/>
          </w:tcPr>
          <w:p w14:paraId="5B05B257" w14:textId="7581F330" w:rsidR="0027107A" w:rsidRPr="00DC638B" w:rsidRDefault="0027107A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3E1FF7C1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0CC34B4C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3B2C6931" w14:textId="3A177B2B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гимназия им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И.А. Бунина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31CC5AB0" w14:textId="56D547EB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07BFDC45" w14:textId="4F34D611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86,36</w:t>
            </w:r>
          </w:p>
        </w:tc>
        <w:tc>
          <w:tcPr>
            <w:tcW w:w="1843" w:type="dxa"/>
            <w:vAlign w:val="center"/>
          </w:tcPr>
          <w:p w14:paraId="6671FDBC" w14:textId="39051FE5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1ABF246E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6B707483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5432B7C8" w14:textId="324AEAB6" w:rsidR="00C55415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304BB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Лицей № 65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38C1469A" w14:textId="28500808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69BE5EB4" w14:textId="2150D487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84,62</w:t>
            </w:r>
          </w:p>
        </w:tc>
        <w:tc>
          <w:tcPr>
            <w:tcW w:w="1843" w:type="dxa"/>
            <w:vAlign w:val="center"/>
          </w:tcPr>
          <w:p w14:paraId="47441AA6" w14:textId="34F60CAB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D143AE" w:rsidRPr="00DC638B" w14:paraId="023C236B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31E5466F" w14:textId="77777777" w:rsidR="00D143AE" w:rsidRPr="00DC638B" w:rsidRDefault="00D143AE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43CBEC30" w14:textId="0B3BCDE5" w:rsidR="00D143AE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Лицей № 7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0130BB71" w14:textId="5F358424" w:rsidR="00D143AE" w:rsidRPr="00DC638B" w:rsidRDefault="00D143AE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459394E6" w14:textId="231B36F7" w:rsidR="00D143AE" w:rsidRPr="00DC638B" w:rsidRDefault="00D143AE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81,48</w:t>
            </w:r>
          </w:p>
        </w:tc>
        <w:tc>
          <w:tcPr>
            <w:tcW w:w="1843" w:type="dxa"/>
            <w:vAlign w:val="center"/>
          </w:tcPr>
          <w:p w14:paraId="49C413E5" w14:textId="66186C0F" w:rsidR="00D143AE" w:rsidRPr="00DC638B" w:rsidRDefault="00D143AE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5E180700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58277093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7C1693CA" w14:textId="561408B7" w:rsidR="00C55415" w:rsidRPr="00DC638B" w:rsidRDefault="00D143AE" w:rsidP="00C5541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99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09309BCE" w14:textId="7346BD23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28D5E536" w14:textId="7BD2DB7A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81,25</w:t>
            </w:r>
          </w:p>
        </w:tc>
        <w:tc>
          <w:tcPr>
            <w:tcW w:w="1843" w:type="dxa"/>
            <w:vAlign w:val="center"/>
          </w:tcPr>
          <w:p w14:paraId="30C70503" w14:textId="633AC996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D143AE" w:rsidRPr="00DC638B" w14:paraId="616BECEE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3DD2F370" w14:textId="77777777" w:rsidR="00D143AE" w:rsidRPr="00DC638B" w:rsidRDefault="00D143AE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60D1DE5C" w14:textId="7FA50EFB" w:rsidR="00D143AE" w:rsidRPr="00DC638B" w:rsidRDefault="00D143AE" w:rsidP="00D14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лицей № 5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6E4C64FB" w14:textId="35E60467" w:rsidR="00D143AE" w:rsidRPr="00DC638B" w:rsidRDefault="00D143AE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03CAF12A" w14:textId="5443A20F" w:rsidR="00D143AE" w:rsidRPr="00DC638B" w:rsidRDefault="00D143AE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80,77</w:t>
            </w:r>
          </w:p>
        </w:tc>
        <w:tc>
          <w:tcPr>
            <w:tcW w:w="1843" w:type="dxa"/>
            <w:vAlign w:val="center"/>
          </w:tcPr>
          <w:p w14:paraId="1B929507" w14:textId="41ACED98" w:rsidR="00D143AE" w:rsidRPr="00DC638B" w:rsidRDefault="00D143AE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A5E89" w:rsidRPr="00DC638B" w14:paraId="28BE1A9C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03179375" w14:textId="77777777" w:rsidR="003A5E89" w:rsidRPr="00DC638B" w:rsidRDefault="003A5E89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3A809CD6" w14:textId="5BE523CB" w:rsidR="003A5E89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 xml:space="preserve">МБОУ СОШ </w:t>
            </w:r>
            <w:r w:rsidR="003A5E89" w:rsidRPr="00DC638B">
              <w:rPr>
                <w:color w:val="000000"/>
                <w:sz w:val="20"/>
                <w:szCs w:val="20"/>
              </w:rPr>
              <w:t xml:space="preserve">№ 24 имени </w:t>
            </w:r>
            <w:proofErr w:type="spellStart"/>
            <w:r w:rsidR="003A5E89" w:rsidRPr="00DC638B">
              <w:rPr>
                <w:color w:val="000000"/>
                <w:sz w:val="20"/>
                <w:szCs w:val="20"/>
              </w:rPr>
              <w:t>В.Г.Столля</w:t>
            </w:r>
            <w:proofErr w:type="spellEnd"/>
            <w:r w:rsidR="003A5E89" w:rsidRPr="00DC638B">
              <w:rPr>
                <w:color w:val="000000"/>
                <w:sz w:val="20"/>
                <w:szCs w:val="20"/>
              </w:rPr>
              <w:t>"</w:t>
            </w:r>
            <w:r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730D9376" w14:textId="0CB33356" w:rsidR="003A5E89" w:rsidRPr="00DC638B" w:rsidRDefault="003A5E89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6ADEFEEA" w14:textId="51C52F66" w:rsidR="003A5E89" w:rsidRPr="00DC638B" w:rsidRDefault="003A5E89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843" w:type="dxa"/>
            <w:vAlign w:val="center"/>
          </w:tcPr>
          <w:p w14:paraId="07E64A54" w14:textId="14B84EFF" w:rsidR="003A5E89" w:rsidRPr="00DC638B" w:rsidRDefault="003A5E89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4A7D2DD0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19F2D430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13C2E4DF" w14:textId="6E29A581" w:rsidR="00C55415" w:rsidRPr="00DC638B" w:rsidRDefault="003B02C3" w:rsidP="003B02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Андрея Платонова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36D2F1AA" w14:textId="4F8BC449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58DD881" w14:textId="3FF5FCA3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843" w:type="dxa"/>
            <w:vAlign w:val="center"/>
          </w:tcPr>
          <w:p w14:paraId="3DB7AD39" w14:textId="5AE9C411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A5E89" w:rsidRPr="00DC638B" w14:paraId="2C4DB8A4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69BACF6D" w14:textId="77777777" w:rsidR="003A5E89" w:rsidRPr="00DC638B" w:rsidRDefault="003A5E89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3EB46D4D" w14:textId="58F4E8D4" w:rsidR="003A5E89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МБОУ СОШ</w:t>
            </w:r>
            <w:r w:rsidR="003A5E89" w:rsidRPr="00DC638B">
              <w:rPr>
                <w:color w:val="000000"/>
                <w:sz w:val="20"/>
                <w:szCs w:val="20"/>
              </w:rPr>
              <w:t xml:space="preserve"> № 9</w:t>
            </w:r>
            <w:r w:rsidRPr="00DC63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38B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2AD2019C" w14:textId="0049E9D0" w:rsidR="003A5E89" w:rsidRPr="00DC638B" w:rsidRDefault="003A5E89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59480F5" w14:textId="2E9B6E3C" w:rsidR="003A5E89" w:rsidRPr="00DC638B" w:rsidRDefault="003A5E89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843" w:type="dxa"/>
            <w:vAlign w:val="center"/>
          </w:tcPr>
          <w:p w14:paraId="3D241530" w14:textId="1BE0CAF1" w:rsidR="003A5E89" w:rsidRPr="00DC638B" w:rsidRDefault="003A5E89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B02C3" w:rsidRPr="00DC638B" w14:paraId="47D0079E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2352FE6A" w14:textId="77777777" w:rsidR="003B02C3" w:rsidRPr="00DC638B" w:rsidRDefault="003B02C3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41F6F430" w14:textId="25FC9878" w:rsidR="003B02C3" w:rsidRPr="00DC638B" w:rsidRDefault="003B02C3" w:rsidP="003B02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Лицей № 6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3A029A72" w14:textId="6EABDEBB" w:rsidR="003B02C3" w:rsidRPr="00DC638B" w:rsidRDefault="003B02C3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10EBEC6C" w14:textId="528CA252" w:rsidR="003B02C3" w:rsidRPr="00DC638B" w:rsidRDefault="003B02C3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78,08</w:t>
            </w:r>
          </w:p>
        </w:tc>
        <w:tc>
          <w:tcPr>
            <w:tcW w:w="1843" w:type="dxa"/>
            <w:vAlign w:val="center"/>
          </w:tcPr>
          <w:p w14:paraId="45D99904" w14:textId="783BFD53" w:rsidR="003B02C3" w:rsidRPr="00DC638B" w:rsidRDefault="003B02C3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0D0D4EF7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63207711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6F84A13D" w14:textId="0CA61170" w:rsidR="00C55415" w:rsidRPr="00DC638B" w:rsidRDefault="003B02C3" w:rsidP="003B02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 </w:t>
            </w:r>
            <w:proofErr w:type="spellStart"/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Нововоронеж</w:t>
            </w:r>
            <w:proofErr w:type="spellEnd"/>
          </w:p>
        </w:tc>
        <w:tc>
          <w:tcPr>
            <w:tcW w:w="1893" w:type="dxa"/>
            <w:vAlign w:val="center"/>
          </w:tcPr>
          <w:p w14:paraId="4E2A87BD" w14:textId="59554B16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0A62AC3" w14:textId="382E7CBC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77,36</w:t>
            </w:r>
          </w:p>
        </w:tc>
        <w:tc>
          <w:tcPr>
            <w:tcW w:w="1843" w:type="dxa"/>
            <w:vAlign w:val="center"/>
          </w:tcPr>
          <w:p w14:paraId="11C35129" w14:textId="6A7407CB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124D4" w:rsidRPr="00DC638B" w14:paraId="06A1BE20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11D1CD1F" w14:textId="77777777" w:rsidR="003124D4" w:rsidRPr="00DC638B" w:rsidRDefault="003124D4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38B6DB1B" w14:textId="144F1DAB" w:rsidR="003124D4" w:rsidRPr="00DC638B" w:rsidRDefault="003124D4" w:rsidP="003B02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Частное общеобразовательное учреждение "Академия " Профиль"</w:t>
            </w:r>
          </w:p>
        </w:tc>
        <w:tc>
          <w:tcPr>
            <w:tcW w:w="1893" w:type="dxa"/>
            <w:vAlign w:val="center"/>
          </w:tcPr>
          <w:p w14:paraId="5A00612A" w14:textId="31AA20A6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5B9C779A" w14:textId="66B343D0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76,92</w:t>
            </w:r>
          </w:p>
        </w:tc>
        <w:tc>
          <w:tcPr>
            <w:tcW w:w="1843" w:type="dxa"/>
            <w:vAlign w:val="center"/>
          </w:tcPr>
          <w:p w14:paraId="1CA525A4" w14:textId="063D75A8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C55415" w:rsidRPr="00DC638B" w14:paraId="4D7D9C20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0337124C" w14:textId="77777777" w:rsidR="00C55415" w:rsidRPr="00DC638B" w:rsidRDefault="00C55415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72C5A55A" w14:textId="6AF5DD6D" w:rsidR="00C55415" w:rsidRPr="00DC638B" w:rsidRDefault="003B02C3" w:rsidP="00DC638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№ 4 г. Россош</w:t>
            </w:r>
            <w:r w:rsidR="00DC638B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415"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Росс</w:t>
            </w: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ошанского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93" w:type="dxa"/>
            <w:vAlign w:val="center"/>
          </w:tcPr>
          <w:p w14:paraId="2365734C" w14:textId="61828C71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0604EFEC" w14:textId="6852B24D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77,27</w:t>
            </w:r>
          </w:p>
        </w:tc>
        <w:tc>
          <w:tcPr>
            <w:tcW w:w="1843" w:type="dxa"/>
            <w:vAlign w:val="center"/>
          </w:tcPr>
          <w:p w14:paraId="0674E4E3" w14:textId="478F27BD" w:rsidR="00C55415" w:rsidRPr="00DC638B" w:rsidRDefault="00C55415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124D4" w:rsidRPr="00DC638B" w14:paraId="2B9693E6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2ABF6428" w14:textId="77777777" w:rsidR="003124D4" w:rsidRPr="00DC638B" w:rsidRDefault="003124D4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0B721FB6" w14:textId="4C0165C8" w:rsidR="003124D4" w:rsidRPr="00DC638B" w:rsidRDefault="003124D4" w:rsidP="003124D4">
            <w:pPr>
              <w:rPr>
                <w:color w:val="000000"/>
                <w:sz w:val="20"/>
                <w:szCs w:val="20"/>
              </w:rPr>
            </w:pPr>
            <w:r w:rsidRPr="00DC638B">
              <w:rPr>
                <w:color w:val="000000"/>
                <w:sz w:val="20"/>
                <w:szCs w:val="20"/>
              </w:rPr>
              <w:t>МБОУ Борисоглебская гимназия №1</w:t>
            </w:r>
            <w:r w:rsidRPr="00DC638B">
              <w:rPr>
                <w:sz w:val="20"/>
                <w:szCs w:val="20"/>
              </w:rPr>
              <w:t xml:space="preserve"> </w:t>
            </w:r>
            <w:r w:rsidRPr="00DC638B">
              <w:rPr>
                <w:color w:val="000000"/>
                <w:sz w:val="20"/>
                <w:szCs w:val="20"/>
              </w:rPr>
              <w:t>БГО</w:t>
            </w:r>
          </w:p>
        </w:tc>
        <w:tc>
          <w:tcPr>
            <w:tcW w:w="1893" w:type="dxa"/>
            <w:vAlign w:val="center"/>
          </w:tcPr>
          <w:p w14:paraId="3437400A" w14:textId="1341167D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vAlign w:val="center"/>
          </w:tcPr>
          <w:p w14:paraId="46A09EF1" w14:textId="43086970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843" w:type="dxa"/>
            <w:vAlign w:val="center"/>
          </w:tcPr>
          <w:p w14:paraId="1AFE5F31" w14:textId="34C1D816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124D4" w:rsidRPr="00DC638B" w14:paraId="450C69E7" w14:textId="77777777" w:rsidTr="003124D4">
        <w:trPr>
          <w:trHeight w:val="427"/>
        </w:trPr>
        <w:tc>
          <w:tcPr>
            <w:tcW w:w="851" w:type="dxa"/>
            <w:vAlign w:val="center"/>
          </w:tcPr>
          <w:p w14:paraId="081B437E" w14:textId="77777777" w:rsidR="003124D4" w:rsidRPr="00DC638B" w:rsidRDefault="003124D4" w:rsidP="00C55415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18F8FEE9" w14:textId="51AF9CC9" w:rsidR="003124D4" w:rsidRPr="00DC638B" w:rsidRDefault="003124D4" w:rsidP="003B02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№ 73 им. А.Ф. Чернонога </w:t>
            </w:r>
            <w:proofErr w:type="spellStart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893" w:type="dxa"/>
            <w:vAlign w:val="center"/>
          </w:tcPr>
          <w:p w14:paraId="2357E4B9" w14:textId="591E9A98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sz w:val="20"/>
                <w:szCs w:val="20"/>
              </w:rPr>
              <w:t>1,79</w:t>
            </w:r>
          </w:p>
        </w:tc>
        <w:tc>
          <w:tcPr>
            <w:tcW w:w="1984" w:type="dxa"/>
            <w:vAlign w:val="center"/>
          </w:tcPr>
          <w:p w14:paraId="7DEE49E5" w14:textId="061D8F51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76,79</w:t>
            </w:r>
          </w:p>
        </w:tc>
        <w:tc>
          <w:tcPr>
            <w:tcW w:w="1843" w:type="dxa"/>
            <w:vAlign w:val="center"/>
          </w:tcPr>
          <w:p w14:paraId="3995DB57" w14:textId="370FBE97" w:rsidR="003124D4" w:rsidRPr="00DC638B" w:rsidRDefault="003124D4" w:rsidP="003124D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638B">
              <w:rPr>
                <w:rFonts w:ascii="Times New Roman" w:hAnsi="Times New Roman"/>
                <w:color w:val="000000"/>
                <w:sz w:val="20"/>
                <w:szCs w:val="20"/>
              </w:rPr>
              <w:t>98,21</w:t>
            </w:r>
          </w:p>
        </w:tc>
      </w:tr>
    </w:tbl>
    <w:p w14:paraId="46977519" w14:textId="77777777" w:rsidR="004A6647" w:rsidRDefault="004A6647" w:rsidP="004A6647"/>
    <w:p w14:paraId="57696D43" w14:textId="3D723C59" w:rsidR="00846D04" w:rsidRDefault="00F921F7" w:rsidP="00383356">
      <w:pPr>
        <w:pStyle w:val="a3"/>
        <w:keepNext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_Toc395183674"/>
      <w:bookmarkStart w:id="5" w:name="_Toc423954908"/>
      <w:bookmarkStart w:id="6" w:name="_Toc424490594"/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</w:t>
      </w:r>
      <w:r w:rsidR="005F2021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614AB8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80A0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2D2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D425F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ереч</w:t>
      </w:r>
      <w:r w:rsidR="004D425F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4D425F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ОО, продемонстрировавших </w:t>
      </w:r>
      <w:r w:rsidR="00D62F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самые 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низкие результаты</w:t>
      </w: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ГЭ по предмету</w:t>
      </w:r>
    </w:p>
    <w:p w14:paraId="1E18ED6A" w14:textId="2E2766BB" w:rsidR="00E764AC" w:rsidRPr="00383356" w:rsidRDefault="00E764AC" w:rsidP="00915AF4">
      <w:pPr>
        <w:pStyle w:val="af7"/>
        <w:keepNext/>
        <w:spacing w:after="0"/>
        <w:ind w:left="-74"/>
        <w:jc w:val="right"/>
        <w:rPr>
          <w:rFonts w:eastAsia="Times New Roman"/>
          <w:color w:val="auto"/>
          <w:sz w:val="24"/>
          <w:szCs w:val="24"/>
        </w:rPr>
      </w:pPr>
      <w:r w:rsidRPr="00383356">
        <w:rPr>
          <w:bCs/>
          <w:color w:val="auto"/>
        </w:rPr>
        <w:t>Таблица 2</w:t>
      </w:r>
      <w:r w:rsidRPr="00383356">
        <w:rPr>
          <w:bCs/>
          <w:color w:val="auto"/>
        </w:rPr>
        <w:noBreakHyphen/>
        <w:t>6</w:t>
      </w:r>
    </w:p>
    <w:tbl>
      <w:tblPr>
        <w:tblStyle w:val="a7"/>
        <w:tblpPr w:leftFromText="180" w:rightFromText="180" w:vertAnchor="text" w:horzAnchor="margin" w:tblpXSpec="center" w:tblpY="308"/>
        <w:tblW w:w="8926" w:type="dxa"/>
        <w:tblLook w:val="04A0" w:firstRow="1" w:lastRow="0" w:firstColumn="1" w:lastColumn="0" w:noHBand="0" w:noVBand="1"/>
      </w:tblPr>
      <w:tblGrid>
        <w:gridCol w:w="556"/>
        <w:gridCol w:w="2529"/>
        <w:gridCol w:w="1706"/>
        <w:gridCol w:w="2004"/>
        <w:gridCol w:w="2131"/>
      </w:tblGrid>
      <w:tr w:rsidR="00E92979" w:rsidRPr="00F829FE" w14:paraId="5773E4A7" w14:textId="77777777" w:rsidTr="00F829FE">
        <w:trPr>
          <w:cantSplit/>
          <w:tblHeader/>
        </w:trPr>
        <w:tc>
          <w:tcPr>
            <w:tcW w:w="556" w:type="dxa"/>
            <w:vAlign w:val="center"/>
          </w:tcPr>
          <w:p w14:paraId="4546C1E3" w14:textId="77777777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29" w:type="dxa"/>
            <w:vAlign w:val="center"/>
          </w:tcPr>
          <w:p w14:paraId="4688F469" w14:textId="77777777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1706" w:type="dxa"/>
            <w:vAlign w:val="center"/>
          </w:tcPr>
          <w:p w14:paraId="0F153CE9" w14:textId="0F6F04E8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2502C6"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отметку «2»</w:t>
            </w:r>
          </w:p>
        </w:tc>
        <w:tc>
          <w:tcPr>
            <w:tcW w:w="2004" w:type="dxa"/>
            <w:vAlign w:val="center"/>
          </w:tcPr>
          <w:p w14:paraId="3CCE652D" w14:textId="311BE5B1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2502C6"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«4» и «5» </w:t>
            </w:r>
          </w:p>
          <w:p w14:paraId="550C4178" w14:textId="77777777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2131" w:type="dxa"/>
            <w:vAlign w:val="center"/>
          </w:tcPr>
          <w:p w14:paraId="5238756E" w14:textId="164784A1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2502C6"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</w:t>
            </w:r>
          </w:p>
          <w:p w14:paraId="5AFDD8D2" w14:textId="77777777" w:rsidR="00E92979" w:rsidRPr="00F829FE" w:rsidRDefault="00E92979" w:rsidP="00E9297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F829FE">
              <w:rPr>
                <w:rFonts w:ascii="Times New Roman" w:eastAsia="MS Mincho" w:hAnsi="Times New Roman"/>
                <w:b/>
                <w:sz w:val="20"/>
                <w:szCs w:val="20"/>
              </w:rPr>
              <w:t>(</w:t>
            </w:r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F829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F829FE" w:rsidRPr="00F829FE" w14:paraId="73AF98D8" w14:textId="77777777" w:rsidTr="00F829FE">
        <w:trPr>
          <w:trHeight w:val="738"/>
        </w:trPr>
        <w:tc>
          <w:tcPr>
            <w:tcW w:w="556" w:type="dxa"/>
            <w:vAlign w:val="center"/>
          </w:tcPr>
          <w:p w14:paraId="4F7B682D" w14:textId="77777777" w:rsidR="00F829FE" w:rsidRPr="00F829FE" w:rsidRDefault="00F829FE" w:rsidP="00E764AC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29" w:right="317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vAlign w:val="center"/>
          </w:tcPr>
          <w:p w14:paraId="4C58685A" w14:textId="60EFEED0" w:rsidR="00F829FE" w:rsidRDefault="00F829FE" w:rsidP="00D76192">
            <w:pPr>
              <w:rPr>
                <w:color w:val="000000"/>
                <w:sz w:val="20"/>
                <w:szCs w:val="20"/>
              </w:rPr>
            </w:pPr>
            <w:r w:rsidRPr="00F829FE">
              <w:rPr>
                <w:color w:val="000000"/>
                <w:sz w:val="20"/>
                <w:szCs w:val="20"/>
              </w:rPr>
              <w:t xml:space="preserve">МКОУ </w:t>
            </w:r>
            <w:proofErr w:type="spellStart"/>
            <w:r w:rsidRPr="00F829FE">
              <w:rPr>
                <w:color w:val="000000"/>
                <w:sz w:val="20"/>
                <w:szCs w:val="20"/>
              </w:rPr>
              <w:t>Клеповская</w:t>
            </w:r>
            <w:proofErr w:type="spellEnd"/>
            <w:r w:rsidRPr="00F829FE">
              <w:rPr>
                <w:color w:val="000000"/>
                <w:sz w:val="20"/>
                <w:szCs w:val="20"/>
              </w:rPr>
              <w:t xml:space="preserve"> СОШ </w:t>
            </w:r>
            <w:proofErr w:type="spellStart"/>
            <w:r w:rsidRPr="00F829FE">
              <w:rPr>
                <w:color w:val="000000"/>
                <w:sz w:val="20"/>
                <w:szCs w:val="20"/>
              </w:rPr>
              <w:t>Бутурлиновского</w:t>
            </w:r>
            <w:proofErr w:type="spellEnd"/>
            <w:r w:rsidRPr="00F829FE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6" w:type="dxa"/>
            <w:vAlign w:val="center"/>
          </w:tcPr>
          <w:p w14:paraId="76A83503" w14:textId="524B6328" w:rsidR="00F829FE" w:rsidRPr="00F829FE" w:rsidRDefault="00F829FE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2004" w:type="dxa"/>
            <w:vAlign w:val="center"/>
          </w:tcPr>
          <w:p w14:paraId="2E0698A5" w14:textId="0BF1DAC5" w:rsidR="00F829FE" w:rsidRPr="00F829FE" w:rsidRDefault="00F829FE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131" w:type="dxa"/>
            <w:vAlign w:val="center"/>
          </w:tcPr>
          <w:p w14:paraId="4E1AC2CA" w14:textId="3D813BD1" w:rsidR="00F829FE" w:rsidRPr="00F829FE" w:rsidRDefault="00F829FE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</w:tr>
      <w:tr w:rsidR="00A04E03" w:rsidRPr="00F829FE" w14:paraId="61190F27" w14:textId="77777777" w:rsidTr="00F829FE">
        <w:trPr>
          <w:trHeight w:val="385"/>
        </w:trPr>
        <w:tc>
          <w:tcPr>
            <w:tcW w:w="556" w:type="dxa"/>
            <w:vAlign w:val="center"/>
          </w:tcPr>
          <w:p w14:paraId="51CB77BC" w14:textId="77777777" w:rsidR="00A04E03" w:rsidRPr="00F829FE" w:rsidRDefault="00A04E03" w:rsidP="00E764AC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29" w:right="317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vAlign w:val="center"/>
          </w:tcPr>
          <w:p w14:paraId="05BD3F7E" w14:textId="22B37E41" w:rsidR="00A04E03" w:rsidRPr="00F829FE" w:rsidRDefault="00F829FE" w:rsidP="00F829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A04E03" w:rsidRPr="00F829F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04E03" w:rsidRPr="00F829FE">
              <w:rPr>
                <w:color w:val="000000"/>
                <w:sz w:val="20"/>
                <w:szCs w:val="20"/>
              </w:rPr>
              <w:t>Перелешинская</w:t>
            </w:r>
            <w:proofErr w:type="spellEnd"/>
            <w:r w:rsidR="00A04E03" w:rsidRPr="00F829F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A04E03" w:rsidRPr="00F829F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04E03" w:rsidRPr="00F829FE">
              <w:rPr>
                <w:color w:val="000000"/>
                <w:sz w:val="20"/>
                <w:szCs w:val="20"/>
              </w:rPr>
              <w:t>Панинского</w:t>
            </w:r>
            <w:proofErr w:type="spellEnd"/>
            <w:r w:rsidR="00A04E03" w:rsidRPr="00F829FE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6" w:type="dxa"/>
            <w:vAlign w:val="center"/>
          </w:tcPr>
          <w:p w14:paraId="4839703B" w14:textId="1991BBBC" w:rsidR="00A04E03" w:rsidRPr="00F829FE" w:rsidRDefault="00A04E03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38,89</w:t>
            </w:r>
          </w:p>
        </w:tc>
        <w:tc>
          <w:tcPr>
            <w:tcW w:w="2004" w:type="dxa"/>
            <w:vAlign w:val="center"/>
          </w:tcPr>
          <w:p w14:paraId="5E936EC2" w14:textId="06DBE328" w:rsidR="00A04E03" w:rsidRPr="00F829FE" w:rsidRDefault="00A04E03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5,56</w:t>
            </w:r>
          </w:p>
        </w:tc>
        <w:tc>
          <w:tcPr>
            <w:tcW w:w="2131" w:type="dxa"/>
            <w:vAlign w:val="center"/>
          </w:tcPr>
          <w:p w14:paraId="590CF4D2" w14:textId="3CA6306D" w:rsidR="00A04E03" w:rsidRPr="00F829FE" w:rsidRDefault="00A04E03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61,11</w:t>
            </w:r>
          </w:p>
        </w:tc>
      </w:tr>
      <w:tr w:rsidR="00A04E03" w:rsidRPr="00F829FE" w14:paraId="32F5679A" w14:textId="77777777" w:rsidTr="00F829FE">
        <w:trPr>
          <w:trHeight w:val="385"/>
        </w:trPr>
        <w:tc>
          <w:tcPr>
            <w:tcW w:w="556" w:type="dxa"/>
            <w:vAlign w:val="center"/>
          </w:tcPr>
          <w:p w14:paraId="2F7874EE" w14:textId="77777777" w:rsidR="00A04E03" w:rsidRPr="00F829FE" w:rsidRDefault="00A04E03" w:rsidP="00E764AC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29" w:right="317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vAlign w:val="center"/>
          </w:tcPr>
          <w:p w14:paraId="3B2AAA53" w14:textId="4B809C69" w:rsidR="00A04E03" w:rsidRPr="00F829FE" w:rsidRDefault="00F829FE" w:rsidP="00F829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A04E03" w:rsidRPr="00F829FE">
              <w:rPr>
                <w:color w:val="000000"/>
                <w:sz w:val="20"/>
                <w:szCs w:val="20"/>
              </w:rPr>
              <w:t xml:space="preserve">Красноармейская </w:t>
            </w:r>
            <w:r>
              <w:rPr>
                <w:color w:val="000000"/>
                <w:sz w:val="20"/>
                <w:szCs w:val="20"/>
              </w:rPr>
              <w:t xml:space="preserve">ООШ </w:t>
            </w:r>
            <w:proofErr w:type="spellStart"/>
            <w:r>
              <w:rPr>
                <w:color w:val="000000"/>
                <w:sz w:val="20"/>
                <w:szCs w:val="20"/>
              </w:rPr>
              <w:t>Эртильского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706" w:type="dxa"/>
            <w:vAlign w:val="center"/>
          </w:tcPr>
          <w:p w14:paraId="6ED50026" w14:textId="4E9C9698" w:rsidR="00A04E03" w:rsidRPr="00F829FE" w:rsidRDefault="00A04E03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04" w:type="dxa"/>
            <w:vAlign w:val="center"/>
          </w:tcPr>
          <w:p w14:paraId="7C73B560" w14:textId="684A2C9E" w:rsidR="00A04E03" w:rsidRPr="00F829FE" w:rsidRDefault="00A04E03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131" w:type="dxa"/>
            <w:vAlign w:val="center"/>
          </w:tcPr>
          <w:p w14:paraId="7E022293" w14:textId="009E9CB8" w:rsidR="00A04E03" w:rsidRPr="00F829FE" w:rsidRDefault="00A04E03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F829FE" w:rsidRPr="00F829FE" w14:paraId="0C99D26C" w14:textId="77777777" w:rsidTr="00F829FE">
        <w:trPr>
          <w:trHeight w:val="385"/>
        </w:trPr>
        <w:tc>
          <w:tcPr>
            <w:tcW w:w="556" w:type="dxa"/>
            <w:vAlign w:val="center"/>
          </w:tcPr>
          <w:p w14:paraId="7D80CFA4" w14:textId="77777777" w:rsidR="00F829FE" w:rsidRPr="00F829FE" w:rsidRDefault="00F829FE" w:rsidP="00E764AC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29" w:right="317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vAlign w:val="center"/>
          </w:tcPr>
          <w:p w14:paraId="51AACE1F" w14:textId="1964B3E4" w:rsidR="00F829FE" w:rsidRPr="00F829FE" w:rsidRDefault="00F829FE" w:rsidP="00F829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</w:t>
            </w:r>
            <w:r w:rsidRPr="00F829FE">
              <w:rPr>
                <w:color w:val="000000"/>
                <w:sz w:val="20"/>
                <w:szCs w:val="20"/>
              </w:rPr>
              <w:t xml:space="preserve"> Кантемировский лицей Кантемировского муниципального района</w:t>
            </w:r>
          </w:p>
        </w:tc>
        <w:tc>
          <w:tcPr>
            <w:tcW w:w="1706" w:type="dxa"/>
            <w:vAlign w:val="center"/>
          </w:tcPr>
          <w:p w14:paraId="20B26BBB" w14:textId="789BE4CE" w:rsidR="00F829FE" w:rsidRPr="00F829FE" w:rsidRDefault="00F829FE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2004" w:type="dxa"/>
            <w:vAlign w:val="center"/>
          </w:tcPr>
          <w:p w14:paraId="77DBB10F" w14:textId="0FA5BDFB" w:rsidR="00F829FE" w:rsidRPr="00F829FE" w:rsidRDefault="00F829FE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2131" w:type="dxa"/>
            <w:vAlign w:val="center"/>
          </w:tcPr>
          <w:p w14:paraId="42247B45" w14:textId="6476057F" w:rsidR="00F829FE" w:rsidRPr="00F829FE" w:rsidRDefault="00F829FE" w:rsidP="00F829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29FE">
              <w:rPr>
                <w:rFonts w:ascii="Times New Roman" w:hAnsi="Times New Roman"/>
                <w:color w:val="000000"/>
                <w:sz w:val="20"/>
                <w:szCs w:val="20"/>
              </w:rPr>
              <w:t>68,75</w:t>
            </w:r>
          </w:p>
        </w:tc>
      </w:tr>
    </w:tbl>
    <w:p w14:paraId="5C184ACB" w14:textId="77777777" w:rsidR="007D6C3D" w:rsidRDefault="007D6C3D" w:rsidP="000849F6">
      <w:pPr>
        <w:pStyle w:val="af7"/>
        <w:keepNext/>
        <w:jc w:val="right"/>
        <w:rPr>
          <w:bCs/>
          <w:iCs w:val="0"/>
        </w:rPr>
      </w:pPr>
    </w:p>
    <w:bookmarkEnd w:id="4"/>
    <w:bookmarkEnd w:id="5"/>
    <w:bookmarkEnd w:id="6"/>
    <w:p w14:paraId="19276068" w14:textId="20165270" w:rsidR="00304BB5" w:rsidRDefault="00BE42D2" w:rsidP="00FA25EC">
      <w:pPr>
        <w:spacing w:after="120"/>
        <w:jc w:val="both"/>
        <w:rPr>
          <w:b/>
        </w:rPr>
      </w:pPr>
      <w:r>
        <w:rPr>
          <w:b/>
        </w:rPr>
        <w:t>2.</w:t>
      </w:r>
      <w:r w:rsidR="00A61E60">
        <w:rPr>
          <w:b/>
        </w:rPr>
        <w:t>2</w:t>
      </w:r>
      <w:r>
        <w:rPr>
          <w:b/>
        </w:rPr>
        <w:t>.</w:t>
      </w:r>
      <w:r w:rsidR="00A61E60">
        <w:rPr>
          <w:b/>
        </w:rPr>
        <w:t>7</w:t>
      </w:r>
      <w:r w:rsidR="00AB334F">
        <w:rPr>
          <w:b/>
        </w:rPr>
        <w:t>.</w:t>
      </w:r>
      <w:r>
        <w:rPr>
          <w:b/>
        </w:rPr>
        <w:t xml:space="preserve"> </w:t>
      </w:r>
      <w:r w:rsidR="005060D9" w:rsidRPr="00931BA3">
        <w:rPr>
          <w:b/>
        </w:rPr>
        <w:t>ВЫВОД</w:t>
      </w:r>
      <w:r w:rsidR="00653487">
        <w:rPr>
          <w:b/>
        </w:rPr>
        <w:t>Ы</w:t>
      </w:r>
      <w:r w:rsidR="00F921F7">
        <w:rPr>
          <w:b/>
        </w:rPr>
        <w:t xml:space="preserve"> </w:t>
      </w:r>
      <w:r w:rsidR="00146CF9">
        <w:rPr>
          <w:b/>
        </w:rPr>
        <w:t xml:space="preserve">о </w:t>
      </w:r>
      <w:r w:rsidR="00653487">
        <w:rPr>
          <w:b/>
        </w:rPr>
        <w:t>характере</w:t>
      </w:r>
      <w:r w:rsidR="005060D9" w:rsidRPr="00931BA3">
        <w:rPr>
          <w:b/>
        </w:rPr>
        <w:t xml:space="preserve"> результатов </w:t>
      </w:r>
      <w:r w:rsidR="00F921F7">
        <w:rPr>
          <w:b/>
        </w:rPr>
        <w:t>О</w:t>
      </w:r>
      <w:r w:rsidR="005060D9" w:rsidRPr="00931BA3">
        <w:rPr>
          <w:b/>
        </w:rPr>
        <w:t>ГЭ по</w:t>
      </w:r>
      <w:r w:rsidR="00F921F7">
        <w:rPr>
          <w:b/>
        </w:rPr>
        <w:t xml:space="preserve"> </w:t>
      </w:r>
      <w:r w:rsidR="005060D9" w:rsidRPr="00931BA3">
        <w:rPr>
          <w:b/>
        </w:rPr>
        <w:t>предмету</w:t>
      </w:r>
      <w:r>
        <w:rPr>
          <w:b/>
        </w:rPr>
        <w:t xml:space="preserve"> в </w:t>
      </w:r>
      <w:r w:rsidR="00323154">
        <w:rPr>
          <w:b/>
        </w:rPr>
        <w:t>2023</w:t>
      </w:r>
      <w:r w:rsidR="00DC5DDB">
        <w:rPr>
          <w:b/>
        </w:rPr>
        <w:t xml:space="preserve"> </w:t>
      </w:r>
      <w:r>
        <w:rPr>
          <w:b/>
        </w:rPr>
        <w:t>году</w:t>
      </w:r>
      <w:r w:rsidR="00653487">
        <w:rPr>
          <w:b/>
        </w:rPr>
        <w:t xml:space="preserve"> и в динамике.</w:t>
      </w:r>
    </w:p>
    <w:p w14:paraId="7DE7B722" w14:textId="2F8E9757" w:rsidR="00304BB5" w:rsidRDefault="00304BB5" w:rsidP="00DC638B">
      <w:pPr>
        <w:ind w:firstLine="567"/>
        <w:jc w:val="both"/>
      </w:pPr>
      <w:r w:rsidRPr="00304BB5">
        <w:t>Увеличилось общее число участников ОГЭ в целом и, в частности, в связи с увеличением интереса учащихся к информационно-коммуникационным технологиям, а также с проявлением интереса к предмету, как основе будущей профессиональной деятельности.</w:t>
      </w:r>
      <w:r w:rsidR="00676A2D">
        <w:t xml:space="preserve"> В целом, уровень </w:t>
      </w:r>
      <w:proofErr w:type="spellStart"/>
      <w:r w:rsidR="00676A2D">
        <w:t>обученности</w:t>
      </w:r>
      <w:proofErr w:type="spellEnd"/>
      <w:r w:rsidR="00676A2D">
        <w:t xml:space="preserve"> составляет 94,39%. </w:t>
      </w:r>
      <w:r w:rsidR="00C72438">
        <w:t>Незначительно уменьшилось число участников, получивших отметку «2», заметно уменьшилось число участников, получивших отметку «3», незначительно увеличилось число получивших отметки «4» и «5</w:t>
      </w:r>
    </w:p>
    <w:p w14:paraId="42F63868" w14:textId="39A5C407" w:rsidR="00676A2D" w:rsidRDefault="00676A2D" w:rsidP="00DC638B">
      <w:pPr>
        <w:ind w:firstLine="567"/>
        <w:jc w:val="both"/>
      </w:pPr>
      <w:r>
        <w:t>В целом тенденции в решении заданий части 1 и части 2 по сравнению с 2022 годом сохраняются (Диаграмма п.2.2.1).</w:t>
      </w:r>
    </w:p>
    <w:p w14:paraId="2E63BA7E" w14:textId="77777777" w:rsidR="00676A2D" w:rsidRPr="00304BB5" w:rsidRDefault="00676A2D" w:rsidP="00DC638B">
      <w:pPr>
        <w:ind w:firstLine="567"/>
        <w:jc w:val="both"/>
      </w:pPr>
    </w:p>
    <w:p w14:paraId="69E2B4E5" w14:textId="48BA9C7F" w:rsidR="005060D9" w:rsidRPr="00290F80" w:rsidRDefault="00F921F7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2.</w:t>
      </w:r>
      <w:r w:rsidR="005F2021" w:rsidRPr="00290F80">
        <w:rPr>
          <w:b/>
          <w:bCs/>
          <w:sz w:val="28"/>
          <w:szCs w:val="28"/>
        </w:rPr>
        <w:t>3</w:t>
      </w:r>
      <w:r w:rsidRPr="00290F80">
        <w:rPr>
          <w:b/>
          <w:bCs/>
          <w:sz w:val="28"/>
          <w:szCs w:val="28"/>
        </w:rPr>
        <w:t xml:space="preserve">. Анализ результатов выполнения </w:t>
      </w:r>
      <w:r w:rsidR="001D7B78">
        <w:rPr>
          <w:b/>
          <w:bCs/>
          <w:sz w:val="28"/>
          <w:szCs w:val="28"/>
        </w:rPr>
        <w:t>заданий КИМ ОГЭ</w:t>
      </w:r>
    </w:p>
    <w:p w14:paraId="394291E1" w14:textId="77777777" w:rsidR="001D7B78" w:rsidRDefault="001D7B78" w:rsidP="00EB7C8C">
      <w:pPr>
        <w:jc w:val="both"/>
      </w:pPr>
    </w:p>
    <w:p w14:paraId="692794C5" w14:textId="68F6B7E2" w:rsidR="00903AC5" w:rsidRPr="00BE42D2" w:rsidRDefault="00903AC5" w:rsidP="00DA4AF9">
      <w:pPr>
        <w:pStyle w:val="a3"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.1. Краткая характеристика КИМ по предмету</w:t>
      </w:r>
    </w:p>
    <w:p w14:paraId="3B287D8C" w14:textId="6F207A3E" w:rsidR="008D0CDC" w:rsidRPr="00915AF4" w:rsidRDefault="00DB3D85" w:rsidP="00DC638B">
      <w:pPr>
        <w:ind w:right="57" w:firstLine="567"/>
        <w:jc w:val="both"/>
        <w:rPr>
          <w:rFonts w:eastAsia="Times New Roman"/>
        </w:rPr>
      </w:pPr>
      <w:r w:rsidRPr="00915AF4">
        <w:rPr>
          <w:rFonts w:eastAsia="Times New Roman"/>
        </w:rPr>
        <w:t xml:space="preserve">Структура КИМ ОГЭ по информатике и ИКТ в сравнении с комплектом заданий 2022 года не изменилась: в наборе заданий первые десять (с кратким ответом) не требуют использования компьютера, выполнение двух других заданий с кратким ответом </w:t>
      </w:r>
      <w:r w:rsidR="0006086F" w:rsidRPr="00915AF4">
        <w:rPr>
          <w:rFonts w:eastAsia="Times New Roman"/>
        </w:rPr>
        <w:t>(</w:t>
      </w:r>
      <w:r w:rsidR="0006086F" w:rsidRPr="00915AF4">
        <w:t>поиск информации сред</w:t>
      </w:r>
      <w:r w:rsidR="00F10712">
        <w:t xml:space="preserve">ствами MS </w:t>
      </w:r>
      <w:proofErr w:type="spellStart"/>
      <w:r w:rsidR="00F10712">
        <w:t>Word</w:t>
      </w:r>
      <w:proofErr w:type="spellEnd"/>
      <w:r w:rsidR="00F10712">
        <w:t xml:space="preserve"> или OS </w:t>
      </w:r>
      <w:proofErr w:type="spellStart"/>
      <w:r w:rsidR="00F10712">
        <w:t>Windows</w:t>
      </w:r>
      <w:proofErr w:type="spellEnd"/>
      <w:r w:rsidR="00F10712">
        <w:t xml:space="preserve">; </w:t>
      </w:r>
      <w:r w:rsidR="0006086F" w:rsidRPr="00915AF4">
        <w:t>работа с каталогом файловой системы и анализ его содержимого)</w:t>
      </w:r>
      <w:r w:rsidR="0006086F" w:rsidRPr="00915AF4">
        <w:rPr>
          <w:rFonts w:eastAsia="Times New Roman"/>
        </w:rPr>
        <w:t xml:space="preserve"> </w:t>
      </w:r>
      <w:r w:rsidR="003A6E47" w:rsidRPr="00915AF4">
        <w:rPr>
          <w:rFonts w:eastAsia="Times New Roman"/>
        </w:rPr>
        <w:t>отнесены ко второй части</w:t>
      </w:r>
      <w:r w:rsidRPr="00915AF4">
        <w:rPr>
          <w:rFonts w:eastAsia="Times New Roman"/>
        </w:rPr>
        <w:t>. Все задания второй части (</w:t>
      </w:r>
      <w:r w:rsidR="003A6E47" w:rsidRPr="00915AF4">
        <w:rPr>
          <w:rFonts w:eastAsia="Times New Roman"/>
        </w:rPr>
        <w:t xml:space="preserve">как с кратким, так и с </w:t>
      </w:r>
      <w:r w:rsidRPr="00915AF4">
        <w:rPr>
          <w:rFonts w:eastAsia="Times New Roman"/>
        </w:rPr>
        <w:t>развернутым ответом</w:t>
      </w:r>
      <w:r w:rsidR="003A6E47" w:rsidRPr="00915AF4">
        <w:rPr>
          <w:rFonts w:eastAsia="Times New Roman"/>
        </w:rPr>
        <w:t xml:space="preserve"> – </w:t>
      </w:r>
      <w:r w:rsidR="0006086F" w:rsidRPr="00915AF4">
        <w:t xml:space="preserve">создание презентации или текстового документа, </w:t>
      </w:r>
      <w:r w:rsidR="003A6E47" w:rsidRPr="00915AF4">
        <w:t xml:space="preserve">обработка большого массива данных с помощью электронной таблицы, </w:t>
      </w:r>
      <w:r w:rsidR="0006086F" w:rsidRPr="00915AF4">
        <w:t>разработка программы для определенного исполнителя или программы для компьютера)</w:t>
      </w:r>
      <w:r w:rsidRPr="00915AF4">
        <w:rPr>
          <w:rFonts w:eastAsia="Times New Roman"/>
        </w:rPr>
        <w:t xml:space="preserve"> </w:t>
      </w:r>
      <w:r w:rsidR="003A6E47" w:rsidRPr="00915AF4">
        <w:rPr>
          <w:rFonts w:eastAsia="Times New Roman"/>
        </w:rPr>
        <w:t>выполняются на компьютере. Для заданий с развернутым</w:t>
      </w:r>
      <w:r w:rsidRPr="00915AF4">
        <w:rPr>
          <w:rFonts w:eastAsia="Times New Roman"/>
        </w:rPr>
        <w:t xml:space="preserve"> ответом </w:t>
      </w:r>
      <w:r w:rsidR="003A6E47" w:rsidRPr="00915AF4">
        <w:rPr>
          <w:rFonts w:eastAsia="Times New Roman"/>
        </w:rPr>
        <w:t xml:space="preserve">таковым </w:t>
      </w:r>
      <w:r w:rsidRPr="00915AF4">
        <w:rPr>
          <w:rFonts w:eastAsia="Times New Roman"/>
        </w:rPr>
        <w:t>является файл. В сравнении с комплектом заданий 2022 года уточнились формулировки некоторых заданий, задание 15.1 было незначительно усложнено</w:t>
      </w:r>
      <w:r w:rsidR="008D0CDC" w:rsidRPr="00915AF4">
        <w:rPr>
          <w:rFonts w:eastAsia="Times New Roman"/>
        </w:rPr>
        <w:t>: предложенные варианты конструкций стены на поле «робота» предполагали наличие критических ситуаций, которые нужно было предусмотреть в программе</w:t>
      </w:r>
      <w:r w:rsidR="00E75D6B" w:rsidRPr="00915AF4">
        <w:rPr>
          <w:rFonts w:eastAsia="Times New Roman"/>
        </w:rPr>
        <w:t>. М</w:t>
      </w:r>
      <w:r w:rsidR="008D0CDC" w:rsidRPr="00915AF4">
        <w:rPr>
          <w:rFonts w:eastAsia="Times New Roman"/>
        </w:rPr>
        <w:t xml:space="preserve">ногими участниками экзамена </w:t>
      </w:r>
      <w:r w:rsidR="00E75D6B" w:rsidRPr="00915AF4">
        <w:rPr>
          <w:rFonts w:eastAsia="Times New Roman"/>
        </w:rPr>
        <w:t xml:space="preserve">они </w:t>
      </w:r>
      <w:r w:rsidR="008D0CDC" w:rsidRPr="00915AF4">
        <w:rPr>
          <w:rFonts w:eastAsia="Times New Roman"/>
        </w:rPr>
        <w:t>не были замечены, в результате при тестировании некоторые критерии оценки не выполнялись, и суммарный балл уменьшался.</w:t>
      </w:r>
      <w:r w:rsidRPr="00915AF4">
        <w:rPr>
          <w:rFonts w:eastAsia="Times New Roman"/>
        </w:rPr>
        <w:t xml:space="preserve"> </w:t>
      </w:r>
    </w:p>
    <w:p w14:paraId="4D5D5986" w14:textId="360A4ECA" w:rsidR="003A6E47" w:rsidRPr="00915AF4" w:rsidRDefault="003A6E47" w:rsidP="00DC638B">
      <w:pPr>
        <w:tabs>
          <w:tab w:val="left" w:pos="726"/>
          <w:tab w:val="left" w:pos="8080"/>
        </w:tabs>
        <w:ind w:right="57" w:firstLine="567"/>
        <w:jc w:val="both"/>
        <w:rPr>
          <w:rFonts w:eastAsia="Times New Roman"/>
        </w:rPr>
      </w:pPr>
      <w:r w:rsidRPr="00915AF4">
        <w:rPr>
          <w:rFonts w:eastAsia="Times New Roman"/>
        </w:rPr>
        <w:t xml:space="preserve">В комплекте представлены задания разных уровней сложности: базового, повышенного и высокого. Задания базового уровня проверяют освоение базовых знаний </w:t>
      </w:r>
      <w:r w:rsidRPr="00915AF4">
        <w:rPr>
          <w:rFonts w:eastAsia="Times New Roman"/>
        </w:rPr>
        <w:lastRenderedPageBreak/>
        <w:t xml:space="preserve">и умений, без которых невозможно успешное продолжение обучения на следующей ступени (задания 1 – 10). Задания повышенного уровня сложности проверяют способность экзаменуемых действовать в ситуациях, в которых нет явного указания на способ выполнения и необходимо выбрать этот способ из набора известных им или сочетать два-три известных способа действий (задания 11 – 13). Задания высокого уровня сложности проверяют способность экзаменуемых решать задачи, в которых нет явного указания на способ выполнения и необходимо сконструировать способ решения, комбинируя известные им способы (задания 14 – 15). </w:t>
      </w:r>
    </w:p>
    <w:p w14:paraId="114042FF" w14:textId="079B9952" w:rsidR="003A6E47" w:rsidRPr="00915AF4" w:rsidRDefault="001F2A1D" w:rsidP="00DC638B">
      <w:pPr>
        <w:tabs>
          <w:tab w:val="left" w:pos="726"/>
        </w:tabs>
        <w:ind w:right="57" w:firstLine="567"/>
        <w:jc w:val="both"/>
        <w:rPr>
          <w:rFonts w:eastAsia="Times New Roman"/>
        </w:rPr>
      </w:pPr>
      <w:r w:rsidRPr="00915AF4">
        <w:rPr>
          <w:rFonts w:eastAsia="Times New Roman"/>
        </w:rPr>
        <w:t>Выполнение к</w:t>
      </w:r>
      <w:r w:rsidR="003A6E47" w:rsidRPr="00915AF4">
        <w:rPr>
          <w:rFonts w:eastAsia="Times New Roman"/>
        </w:rPr>
        <w:t>аждо</w:t>
      </w:r>
      <w:r w:rsidRPr="00915AF4">
        <w:rPr>
          <w:rFonts w:eastAsia="Times New Roman"/>
        </w:rPr>
        <w:t>го</w:t>
      </w:r>
      <w:r w:rsidR="003A6E47" w:rsidRPr="00915AF4">
        <w:rPr>
          <w:rFonts w:eastAsia="Times New Roman"/>
        </w:rPr>
        <w:t xml:space="preserve"> из заданий с первого по 12 оценивается максимум 1 баллом. </w:t>
      </w:r>
    </w:p>
    <w:p w14:paraId="6956F7E4" w14:textId="77559748" w:rsidR="003A6E47" w:rsidRPr="00915AF4" w:rsidRDefault="003A6E47" w:rsidP="00DC638B">
      <w:pPr>
        <w:tabs>
          <w:tab w:val="left" w:pos="726"/>
          <w:tab w:val="left" w:pos="8080"/>
        </w:tabs>
        <w:ind w:right="57" w:firstLine="567"/>
        <w:jc w:val="both"/>
        <w:rPr>
          <w:rFonts w:eastAsia="Times New Roman"/>
        </w:rPr>
      </w:pPr>
      <w:r w:rsidRPr="00915AF4">
        <w:rPr>
          <w:rFonts w:eastAsia="Times New Roman"/>
        </w:rPr>
        <w:t xml:space="preserve">Выполнение заданий 13 и 15 с развёрнутым ответом оценивается от 0 до 2 баллов; выполнение задания 14 – от 0 до 3 баллов. </w:t>
      </w:r>
    </w:p>
    <w:p w14:paraId="4870DC11" w14:textId="77777777" w:rsidR="003A6E47" w:rsidRPr="00915AF4" w:rsidRDefault="003A6E47" w:rsidP="00DC638B">
      <w:pPr>
        <w:tabs>
          <w:tab w:val="left" w:pos="726"/>
          <w:tab w:val="left" w:pos="8080"/>
        </w:tabs>
        <w:ind w:right="57" w:firstLine="567"/>
        <w:jc w:val="both"/>
        <w:rPr>
          <w:rFonts w:eastAsia="Times New Roman"/>
        </w:rPr>
      </w:pPr>
      <w:r w:rsidRPr="00915AF4">
        <w:rPr>
          <w:rFonts w:eastAsia="Times New Roman"/>
        </w:rPr>
        <w:t>Максимальный первичный балл за выполнение экзаменационной работы – 19.</w:t>
      </w:r>
    </w:p>
    <w:p w14:paraId="7D7FEB29" w14:textId="77777777" w:rsidR="00383356" w:rsidRDefault="00383356" w:rsidP="00383356">
      <w:pPr>
        <w:pStyle w:val="af7"/>
        <w:keepNext/>
        <w:spacing w:after="0"/>
        <w:ind w:left="-74"/>
        <w:jc w:val="right"/>
        <w:rPr>
          <w:bCs/>
          <w:color w:val="auto"/>
        </w:rPr>
      </w:pPr>
    </w:p>
    <w:p w14:paraId="426FAD9A" w14:textId="59054BF5" w:rsidR="00383356" w:rsidRPr="00383356" w:rsidRDefault="00383356" w:rsidP="00383356">
      <w:pPr>
        <w:pStyle w:val="af7"/>
        <w:keepNext/>
        <w:spacing w:after="0"/>
        <w:ind w:left="-74"/>
        <w:jc w:val="right"/>
        <w:rPr>
          <w:rFonts w:eastAsia="Times New Roman"/>
          <w:color w:val="auto"/>
          <w:sz w:val="24"/>
          <w:szCs w:val="24"/>
        </w:rPr>
      </w:pPr>
      <w:r w:rsidRPr="00383356">
        <w:rPr>
          <w:bCs/>
          <w:color w:val="auto"/>
        </w:rPr>
        <w:t>Таблица 2</w:t>
      </w:r>
      <w:r w:rsidRPr="00383356">
        <w:rPr>
          <w:bCs/>
          <w:color w:val="auto"/>
        </w:rPr>
        <w:noBreakHyphen/>
        <w:t>6</w:t>
      </w:r>
      <w:r w:rsidR="001B1AD7">
        <w:rPr>
          <w:bCs/>
          <w:color w:val="auto"/>
        </w:rPr>
        <w:t>-</w:t>
      </w:r>
      <w:r>
        <w:rPr>
          <w:bCs/>
          <w:color w:val="auto"/>
        </w:rPr>
        <w:t>1</w:t>
      </w:r>
    </w:p>
    <w:p w14:paraId="07AD7CDD" w14:textId="77777777" w:rsidR="00256FE7" w:rsidRDefault="00256FE7" w:rsidP="001B1AD7">
      <w:pPr>
        <w:tabs>
          <w:tab w:val="left" w:pos="726"/>
          <w:tab w:val="left" w:pos="8080"/>
        </w:tabs>
        <w:spacing w:line="259" w:lineRule="auto"/>
        <w:ind w:right="140" w:firstLine="426"/>
        <w:jc w:val="center"/>
        <w:rPr>
          <w:rFonts w:eastAsia="Times New Roman"/>
          <w:iCs/>
        </w:rPr>
      </w:pPr>
      <w:r w:rsidRPr="001B1AD7">
        <w:rPr>
          <w:rFonts w:eastAsia="Times New Roman"/>
          <w:iCs/>
        </w:rPr>
        <w:t>Распределение заданий по частям экзаменационной работы</w:t>
      </w:r>
    </w:p>
    <w:p w14:paraId="6BC3FE72" w14:textId="77777777" w:rsidR="001B1AD7" w:rsidRPr="001B1AD7" w:rsidRDefault="001B1AD7" w:rsidP="001B1AD7">
      <w:pPr>
        <w:tabs>
          <w:tab w:val="left" w:pos="726"/>
          <w:tab w:val="left" w:pos="8080"/>
        </w:tabs>
        <w:spacing w:line="259" w:lineRule="auto"/>
        <w:ind w:right="140" w:firstLine="426"/>
        <w:jc w:val="center"/>
        <w:rPr>
          <w:rFonts w:eastAsia="Times New Roman"/>
          <w:iCs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417"/>
        <w:gridCol w:w="2435"/>
        <w:gridCol w:w="2575"/>
      </w:tblGrid>
      <w:tr w:rsidR="00256FE7" w:rsidRPr="00AB334F" w14:paraId="25EFF7EC" w14:textId="77777777" w:rsidTr="00256FE7">
        <w:trPr>
          <w:trHeight w:val="191"/>
          <w:jc w:val="center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BE93A" w14:textId="77777777" w:rsidR="00256FE7" w:rsidRPr="00AB334F" w:rsidRDefault="00256FE7" w:rsidP="00256FE7">
            <w:pPr>
              <w:spacing w:line="191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Типы заданий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F1FB9" w14:textId="77777777" w:rsidR="00256FE7" w:rsidRPr="00AB334F" w:rsidRDefault="00256FE7" w:rsidP="00256FE7">
            <w:pPr>
              <w:spacing w:line="191" w:lineRule="exact"/>
              <w:jc w:val="center"/>
              <w:rPr>
                <w:rFonts w:eastAsia="Times New Roman"/>
                <w:w w:val="94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Количество заданий</w:t>
            </w:r>
          </w:p>
        </w:tc>
        <w:tc>
          <w:tcPr>
            <w:tcW w:w="2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0EB41" w14:textId="77777777" w:rsidR="00256FE7" w:rsidRPr="00AB334F" w:rsidRDefault="00256FE7" w:rsidP="00256FE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Максимальный первичный</w:t>
            </w:r>
            <w:r w:rsidRPr="00AB334F">
              <w:rPr>
                <w:sz w:val="20"/>
                <w:szCs w:val="20"/>
              </w:rPr>
              <w:br/>
              <w:t xml:space="preserve"> балл</w:t>
            </w:r>
          </w:p>
        </w:tc>
        <w:tc>
          <w:tcPr>
            <w:tcW w:w="2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DD76F" w14:textId="77777777" w:rsidR="00256FE7" w:rsidRPr="00AB334F" w:rsidRDefault="00256FE7" w:rsidP="00256FE7">
            <w:pPr>
              <w:spacing w:line="191" w:lineRule="exact"/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Процент максимального</w:t>
            </w:r>
          </w:p>
          <w:p w14:paraId="62CE875A" w14:textId="77777777" w:rsidR="00256FE7" w:rsidRPr="00AB334F" w:rsidRDefault="00256FE7" w:rsidP="00256FE7">
            <w:pPr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первичного балла за задания данного типа от максимального</w:t>
            </w:r>
          </w:p>
          <w:p w14:paraId="282B7338" w14:textId="77777777" w:rsidR="00256FE7" w:rsidRPr="00AB334F" w:rsidRDefault="00256FE7" w:rsidP="00256FE7">
            <w:pPr>
              <w:spacing w:line="191" w:lineRule="exact"/>
              <w:jc w:val="center"/>
              <w:rPr>
                <w:rFonts w:eastAsia="Times New Roman"/>
                <w:w w:val="94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первичного балла за всю работу, равного 19</w:t>
            </w:r>
          </w:p>
        </w:tc>
      </w:tr>
      <w:tr w:rsidR="00256FE7" w:rsidRPr="00AB334F" w14:paraId="2A0F7B60" w14:textId="77777777" w:rsidTr="00256FE7">
        <w:trPr>
          <w:trHeight w:val="191"/>
          <w:jc w:val="center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6E4A4" w14:textId="77777777" w:rsidR="00256FE7" w:rsidRPr="00AB334F" w:rsidRDefault="00256FE7" w:rsidP="00F10712">
            <w:pPr>
              <w:spacing w:line="212" w:lineRule="exact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С кратким ответом в виде числа или строки символов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E1B21" w14:textId="77777777" w:rsidR="00256FE7" w:rsidRPr="00AB334F" w:rsidRDefault="00256FE7" w:rsidP="00256FE7">
            <w:pPr>
              <w:spacing w:line="191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w w:val="94"/>
                <w:sz w:val="20"/>
                <w:szCs w:val="20"/>
              </w:rPr>
              <w:t>12</w:t>
            </w:r>
          </w:p>
        </w:tc>
        <w:tc>
          <w:tcPr>
            <w:tcW w:w="2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399A1" w14:textId="77777777" w:rsidR="00256FE7" w:rsidRPr="00AB334F" w:rsidRDefault="00256FE7" w:rsidP="00256FE7">
            <w:pPr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9A1C3" w14:textId="77777777" w:rsidR="00256FE7" w:rsidRPr="00AB334F" w:rsidRDefault="00256FE7" w:rsidP="00256FE7">
            <w:pPr>
              <w:spacing w:line="191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w w:val="94"/>
                <w:sz w:val="20"/>
                <w:szCs w:val="20"/>
              </w:rPr>
              <w:t>63</w:t>
            </w:r>
          </w:p>
        </w:tc>
      </w:tr>
      <w:tr w:rsidR="00256FE7" w:rsidRPr="00AB334F" w14:paraId="6D4AED71" w14:textId="77777777" w:rsidTr="00256FE7">
        <w:trPr>
          <w:trHeight w:val="212"/>
          <w:jc w:val="center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FCDAEE" w14:textId="77777777" w:rsidR="00256FE7" w:rsidRPr="00AB334F" w:rsidRDefault="00256FE7" w:rsidP="00256FE7">
            <w:pPr>
              <w:spacing w:line="212" w:lineRule="exact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С развёрнутым ответом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567BA1F" w14:textId="77777777" w:rsidR="00256FE7" w:rsidRPr="00AB334F" w:rsidRDefault="00256FE7" w:rsidP="00256FE7">
            <w:pPr>
              <w:spacing w:line="212" w:lineRule="exact"/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43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75C130C" w14:textId="77777777" w:rsidR="00256FE7" w:rsidRPr="00AB334F" w:rsidRDefault="00256FE7" w:rsidP="00256FE7">
            <w:pPr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w w:val="83"/>
                <w:sz w:val="20"/>
                <w:szCs w:val="20"/>
              </w:rPr>
              <w:t>7</w:t>
            </w:r>
          </w:p>
        </w:tc>
        <w:tc>
          <w:tcPr>
            <w:tcW w:w="25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253A0C1" w14:textId="77777777" w:rsidR="00256FE7" w:rsidRPr="00AB334F" w:rsidRDefault="00256FE7" w:rsidP="00256FE7">
            <w:pPr>
              <w:spacing w:line="212" w:lineRule="exact"/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w w:val="94"/>
                <w:sz w:val="20"/>
                <w:szCs w:val="20"/>
              </w:rPr>
              <w:t>37</w:t>
            </w:r>
          </w:p>
        </w:tc>
      </w:tr>
      <w:tr w:rsidR="00256FE7" w:rsidRPr="00AB334F" w14:paraId="093B34D7" w14:textId="77777777" w:rsidTr="00256FE7">
        <w:trPr>
          <w:trHeight w:val="213"/>
          <w:jc w:val="center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840661" w14:textId="77777777" w:rsidR="00256FE7" w:rsidRPr="00AB334F" w:rsidRDefault="00256FE7" w:rsidP="00256FE7">
            <w:pPr>
              <w:spacing w:line="213" w:lineRule="exact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9F59AAB" w14:textId="77777777" w:rsidR="00256FE7" w:rsidRPr="00AB334F" w:rsidRDefault="00256FE7" w:rsidP="00256FE7">
            <w:pPr>
              <w:spacing w:line="213" w:lineRule="exact"/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w w:val="94"/>
                <w:sz w:val="20"/>
                <w:szCs w:val="20"/>
              </w:rPr>
              <w:t>15</w:t>
            </w:r>
          </w:p>
        </w:tc>
        <w:tc>
          <w:tcPr>
            <w:tcW w:w="243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E3B6D76" w14:textId="77777777" w:rsidR="00256FE7" w:rsidRPr="00AB334F" w:rsidRDefault="00256FE7" w:rsidP="00256FE7">
            <w:pPr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257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8E30B75" w14:textId="77777777" w:rsidR="00256FE7" w:rsidRPr="00AB334F" w:rsidRDefault="00256FE7" w:rsidP="00256FE7">
            <w:pPr>
              <w:spacing w:line="213" w:lineRule="exact"/>
              <w:jc w:val="center"/>
              <w:rPr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100</w:t>
            </w:r>
          </w:p>
        </w:tc>
      </w:tr>
    </w:tbl>
    <w:p w14:paraId="3F66CB76" w14:textId="77777777" w:rsidR="00256FE7" w:rsidRDefault="00256FE7" w:rsidP="00256FE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D853E6" w14:textId="77777777" w:rsidR="001B1AD7" w:rsidRDefault="001B1AD7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C9460E" w14:textId="058F0E6D" w:rsidR="00903AC5" w:rsidRDefault="005F202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2.3</w:t>
      </w:r>
      <w:r w:rsidR="00903AC5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.2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Статистический анализ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0048C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</w:t>
      </w:r>
      <w:r w:rsidR="00F0048C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заданий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323154">
        <w:rPr>
          <w:rFonts w:ascii="Times New Roman" w:eastAsia="Times New Roman" w:hAnsi="Times New Roman"/>
          <w:b/>
          <w:sz w:val="24"/>
          <w:szCs w:val="24"/>
          <w:lang w:eastAsia="ru-RU"/>
        </w:rPr>
        <w:t>2023</w:t>
      </w:r>
      <w:r w:rsidR="00DC5DDB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году</w:t>
      </w:r>
    </w:p>
    <w:p w14:paraId="34369ECE" w14:textId="77777777" w:rsidR="00304BB5" w:rsidRPr="00D5462F" w:rsidRDefault="00304BB5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CF5F9F" w14:textId="77777777" w:rsidR="000849F6" w:rsidRPr="00383356" w:rsidRDefault="000849F6" w:rsidP="000849F6">
      <w:pPr>
        <w:pStyle w:val="af7"/>
        <w:keepNext/>
        <w:jc w:val="right"/>
        <w:rPr>
          <w:bCs/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7</w:t>
      </w:r>
    </w:p>
    <w:tbl>
      <w:tblPr>
        <w:tblW w:w="494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65"/>
        <w:gridCol w:w="2305"/>
        <w:gridCol w:w="1397"/>
        <w:gridCol w:w="1537"/>
        <w:gridCol w:w="838"/>
        <w:gridCol w:w="836"/>
        <w:gridCol w:w="838"/>
        <w:gridCol w:w="746"/>
      </w:tblGrid>
      <w:tr w:rsidR="00256FE7" w:rsidRPr="00AB334F" w14:paraId="04FED030" w14:textId="77777777" w:rsidTr="00256FE7">
        <w:trPr>
          <w:trHeight w:val="649"/>
          <w:tblHeader/>
        </w:trPr>
        <w:tc>
          <w:tcPr>
            <w:tcW w:w="51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4024F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Номер</w:t>
            </w:r>
          </w:p>
          <w:p w14:paraId="3CC96AC3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 xml:space="preserve">задания </w:t>
            </w:r>
            <w:r w:rsidRPr="00AB334F">
              <w:rPr>
                <w:b/>
                <w:bCs/>
                <w:sz w:val="20"/>
                <w:szCs w:val="20"/>
              </w:rPr>
              <w:br/>
              <w:t>в КИМ</w:t>
            </w:r>
          </w:p>
        </w:tc>
        <w:tc>
          <w:tcPr>
            <w:tcW w:w="121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1A16B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73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A52E6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Уровень сложности задания</w:t>
            </w:r>
          </w:p>
          <w:p w14:paraId="32FB10E8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64C45578" w14:textId="77777777" w:rsidR="00256FE7" w:rsidRPr="00AB334F" w:rsidRDefault="00256FE7" w:rsidP="00256FE7">
            <w:pPr>
              <w:jc w:val="center"/>
              <w:rPr>
                <w:b/>
                <w:bCs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Средний процент выполнения</w:t>
            </w:r>
          </w:p>
        </w:tc>
        <w:tc>
          <w:tcPr>
            <w:tcW w:w="1722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B0FB77B" w14:textId="77777777" w:rsidR="00256FE7" w:rsidRPr="00AB334F" w:rsidRDefault="00256FE7" w:rsidP="00256FE7">
            <w:pPr>
              <w:jc w:val="center"/>
              <w:rPr>
                <w:b/>
                <w:bCs/>
                <w:sz w:val="20"/>
                <w:szCs w:val="20"/>
              </w:rPr>
            </w:pPr>
            <w:r w:rsidRPr="00AB334F">
              <w:rPr>
                <w:b/>
                <w:sz w:val="20"/>
                <w:szCs w:val="20"/>
              </w:rPr>
              <w:t xml:space="preserve">Процент выполнения по региону в группах, </w:t>
            </w:r>
            <w:r w:rsidRPr="00AB334F">
              <w:rPr>
                <w:b/>
                <w:sz w:val="20"/>
                <w:szCs w:val="20"/>
              </w:rPr>
              <w:br/>
              <w:t>получивших отметку</w:t>
            </w:r>
          </w:p>
        </w:tc>
      </w:tr>
      <w:tr w:rsidR="00256FE7" w:rsidRPr="00AB334F" w14:paraId="6FF75972" w14:textId="77777777" w:rsidTr="00256FE7">
        <w:trPr>
          <w:trHeight w:val="481"/>
          <w:tblHeader/>
        </w:trPr>
        <w:tc>
          <w:tcPr>
            <w:tcW w:w="51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5877F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BE69C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AAF7D" w14:textId="77777777" w:rsidR="00256FE7" w:rsidRPr="00AB334F" w:rsidRDefault="00256FE7" w:rsidP="00256F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2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8EB0675" w14:textId="77777777" w:rsidR="00256FE7" w:rsidRPr="00AB334F" w:rsidRDefault="00256FE7" w:rsidP="00256F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638B3F" w14:textId="77777777" w:rsidR="00256FE7" w:rsidRPr="00AB334F" w:rsidRDefault="00256FE7" w:rsidP="00256FE7">
            <w:pPr>
              <w:jc w:val="center"/>
              <w:rPr>
                <w:b/>
                <w:bCs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«2»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1DA6F" w14:textId="77777777" w:rsidR="00256FE7" w:rsidRPr="00AB334F" w:rsidRDefault="00256FE7" w:rsidP="00256FE7">
            <w:pPr>
              <w:jc w:val="center"/>
              <w:rPr>
                <w:b/>
                <w:bCs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«3»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785B968" w14:textId="77777777" w:rsidR="00256FE7" w:rsidRPr="00AB334F" w:rsidRDefault="00256FE7" w:rsidP="00256FE7">
            <w:pPr>
              <w:jc w:val="center"/>
              <w:rPr>
                <w:b/>
                <w:bCs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«4»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267F88" w14:textId="77777777" w:rsidR="00256FE7" w:rsidRPr="00AB334F" w:rsidRDefault="00256FE7" w:rsidP="00256FE7">
            <w:pPr>
              <w:jc w:val="center"/>
              <w:rPr>
                <w:b/>
                <w:bCs/>
                <w:sz w:val="20"/>
                <w:szCs w:val="20"/>
              </w:rPr>
            </w:pPr>
            <w:r w:rsidRPr="00AB334F">
              <w:rPr>
                <w:b/>
                <w:bCs/>
                <w:sz w:val="20"/>
                <w:szCs w:val="20"/>
              </w:rPr>
              <w:t>«5»</w:t>
            </w:r>
          </w:p>
        </w:tc>
      </w:tr>
      <w:tr w:rsidR="00A05F79" w:rsidRPr="00AB334F" w14:paraId="1712BD04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F70D5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08967C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Оценивать объём памяти, необходимый для хранения текстовых данных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1FDAC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D752C" w14:textId="0EF385C0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87,55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4C99E" w14:textId="64556FA9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30,66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76175" w14:textId="50698FC8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82,19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527BAD" w14:textId="1B285E74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96,03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5F8234" w14:textId="2F1CA480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98,96</w:t>
            </w:r>
          </w:p>
        </w:tc>
      </w:tr>
      <w:tr w:rsidR="00A05F79" w:rsidRPr="00AB334F" w14:paraId="5F7FB01F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9F7CD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2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D459E6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Уметь декодировать кодовую последовательность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9B203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ECE52" w14:textId="78DF9DD6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91,54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DE03B" w14:textId="35B704B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46,42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FF301" w14:textId="493BCE25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88,08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2A3059" w14:textId="16604519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97,91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8DAF02" w14:textId="064799E4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98,85</w:t>
            </w:r>
          </w:p>
        </w:tc>
      </w:tr>
      <w:tr w:rsidR="00A05F79" w:rsidRPr="00AB334F" w14:paraId="6E766493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491A5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3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A42E80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Определять истинность составного высказывания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8A9E3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A2495" w14:textId="03E77016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78,87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A4E08" w14:textId="60C3AE9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18,34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3063F2" w14:textId="4E0CE1D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65,85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7708FE" w14:textId="5F3FF367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93,63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A0B617" w14:textId="3369A68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98,33</w:t>
            </w:r>
          </w:p>
        </w:tc>
      </w:tr>
      <w:tr w:rsidR="00A05F79" w:rsidRPr="00AB334F" w14:paraId="431E0F5D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D3B89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4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E1D268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Анализировать простейшие модели объектов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1BF3D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270BD" w14:textId="7725BF3C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83,49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BB383" w14:textId="7E266438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20,63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292EB" w14:textId="21DFA94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74,58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A3AF991" w14:textId="1C6D3EFE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95,36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85125C" w14:textId="26164CF9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98,54</w:t>
            </w:r>
          </w:p>
        </w:tc>
      </w:tr>
      <w:tr w:rsidR="00A05F79" w:rsidRPr="00AB334F" w14:paraId="40710503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0489C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5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2E831C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Анализировать простые алгоритмы для конкретного исполнителя с фиксированным набором команд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87529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34AE9" w14:textId="4093B6DC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81,66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D9C24" w14:textId="7DDAFDEB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14,61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C0691" w14:textId="554C251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70,98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7B4BB53" w14:textId="6536F16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95,30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83200B" w14:textId="07D7589B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98,75</w:t>
            </w:r>
          </w:p>
        </w:tc>
      </w:tr>
      <w:tr w:rsidR="00A05F79" w:rsidRPr="00AB334F" w14:paraId="0F93FDF9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A14B6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6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59750B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 xml:space="preserve">Формально исполнять алгоритмы, записанные на языке </w:t>
            </w:r>
            <w:r w:rsidRPr="00AB334F">
              <w:rPr>
                <w:rFonts w:eastAsia="Times New Roman"/>
                <w:sz w:val="20"/>
                <w:szCs w:val="20"/>
              </w:rPr>
              <w:lastRenderedPageBreak/>
              <w:t>программирования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BE231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1384E" w14:textId="6B6EEC8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67,78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A059D" w14:textId="1974D60E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12,32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64CD9" w14:textId="324496DA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51F017D" w14:textId="0C5BF2C7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83,11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88FE63" w14:textId="3E7D7E0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92,28</w:t>
            </w:r>
          </w:p>
        </w:tc>
      </w:tr>
      <w:tr w:rsidR="00A05F79" w:rsidRPr="00AB334F" w14:paraId="303FBA15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30369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7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26B7B3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Знать принципы адресации в сети Интернет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21EB9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1911A" w14:textId="6F57D1AA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82,96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84985" w14:textId="171356C7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13,18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93A33" w14:textId="5BF4D90C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73,06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49A89ED" w14:textId="5B378982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96,24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AA02F1" w14:textId="7CA32C7F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99,37</w:t>
            </w:r>
          </w:p>
        </w:tc>
      </w:tr>
      <w:tr w:rsidR="00A05F79" w:rsidRPr="00AB334F" w14:paraId="2F524016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28C00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8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51A3B6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Понимать принципы поиска информации в Интернете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22A12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П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4F424" w14:textId="1AEEF009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53,53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706BC" w14:textId="5B7B525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7,16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A253A" w14:textId="251217D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E72EE1F" w14:textId="4228625A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69,03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26031D" w14:textId="2251DDBB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85,07</w:t>
            </w:r>
          </w:p>
        </w:tc>
      </w:tr>
      <w:tr w:rsidR="00A05F79" w:rsidRPr="00AB334F" w14:paraId="5652AB2F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14996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9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44D155" w14:textId="1BEC1668" w:rsidR="00A05F79" w:rsidRPr="00AB334F" w:rsidRDefault="00A05F79" w:rsidP="00920E0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Умение анализировать информацию, представленную в виде схем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F8FDC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П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EA6A4" w14:textId="39B409E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83,81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BB27F" w14:textId="4AECBAE2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28,08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BB8EF" w14:textId="76CA536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74,19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42279F8" w14:textId="4AEDA3ED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95,78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AE146E" w14:textId="19B6A65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98,54</w:t>
            </w:r>
          </w:p>
        </w:tc>
      </w:tr>
      <w:tr w:rsidR="00A05F79" w:rsidRPr="00AB334F" w14:paraId="00264B71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E0124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10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FE9E77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Записывать числа в различных системах счисления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213A5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887AB" w14:textId="0F176EDC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59,99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98629" w14:textId="1104A3F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5,16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CA0F9" w14:textId="7A125354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39,14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C282E46" w14:textId="2C13A43E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78,59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8407A6" w14:textId="0890B99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93,22</w:t>
            </w:r>
          </w:p>
        </w:tc>
      </w:tr>
      <w:tr w:rsidR="00A05F79" w:rsidRPr="00AB334F" w14:paraId="0D28AF3A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8E340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11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A2E6BE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Поиск информации в файлах и каталогах компьютера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ADCBF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33713" w14:textId="332B9764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72,30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48367" w14:textId="2A5B9525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17,77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20CC5" w14:textId="167580AA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56,16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5B088E7" w14:textId="34D5B387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89,11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80ED9F" w14:textId="05551D9C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94,15</w:t>
            </w:r>
          </w:p>
        </w:tc>
      </w:tr>
      <w:tr w:rsidR="00A05F79" w:rsidRPr="00AB334F" w14:paraId="5E472991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6FBF7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12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8D1FE8" w14:textId="326B0EA8" w:rsidR="00A05F79" w:rsidRPr="00AB334F" w:rsidRDefault="00A05F79" w:rsidP="00920E0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Определение количества файлов, отобранных по некоторому условию</w:t>
            </w:r>
            <w:r w:rsidR="00920E03" w:rsidRPr="00AB334F">
              <w:rPr>
                <w:rFonts w:eastAsia="Times New Roman"/>
                <w:sz w:val="20"/>
                <w:szCs w:val="20"/>
              </w:rPr>
              <w:t xml:space="preserve"> (типу, размеру и другим основаниям)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DAD6B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2CD2B" w14:textId="2D5D9BCD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44,74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5C8A8" w14:textId="7B2ECECD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6,30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FAD4B" w14:textId="4DC08BAD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27,81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6181567" w14:textId="6EBB59C4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54,87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F9CD55" w14:textId="246F9FF4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86,64</w:t>
            </w:r>
          </w:p>
        </w:tc>
      </w:tr>
      <w:tr w:rsidR="00A05F79" w:rsidRPr="00AB334F" w14:paraId="206E51D9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28AE5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13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167709F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Создавать презентации (вариант задания 13.1) или создавать текстовый документ (вариант задания 13.2)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8604D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П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329F6" w14:textId="69580EE8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36,28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DA0DA" w14:textId="7240CE1E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3,58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0A6E8" w14:textId="3B304E0F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19,06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CFFF8B6" w14:textId="472F6459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45,36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F51D35" w14:textId="00298E7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80,74</w:t>
            </w:r>
          </w:p>
        </w:tc>
      </w:tr>
      <w:tr w:rsidR="00A05F79" w:rsidRPr="00AB334F" w14:paraId="5931AE22" w14:textId="77777777" w:rsidTr="00256FE7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6B245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14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1E300" w14:textId="77777777" w:rsidR="00A05F79" w:rsidRPr="00AB334F" w:rsidRDefault="00A05F79" w:rsidP="00A05F79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Умение проводить обработку большого массива данных с использованием средств электронной таблицы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E39FD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В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3613A" w14:textId="554A2BF0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16,03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59808" w14:textId="19847A72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639F4" w14:textId="0A5A2AA1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1,47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71A37AF" w14:textId="40221358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16,28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D6F996" w14:textId="764CDAED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74,95</w:t>
            </w:r>
          </w:p>
        </w:tc>
      </w:tr>
      <w:tr w:rsidR="00A05F79" w:rsidRPr="00AB334F" w14:paraId="05B42A9C" w14:textId="77777777" w:rsidTr="00A05F79">
        <w:trPr>
          <w:trHeight w:val="226"/>
        </w:trPr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2227F" w14:textId="77777777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15</w:t>
            </w:r>
          </w:p>
        </w:tc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23B4E" w14:textId="77777777" w:rsidR="00A05F79" w:rsidRPr="00AB334F" w:rsidRDefault="00A05F79" w:rsidP="00920E03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AB334F">
              <w:rPr>
                <w:rFonts w:eastAsia="Times New Roman"/>
                <w:sz w:val="20"/>
                <w:szCs w:val="20"/>
              </w:rPr>
              <w:t>Создавать и выполнять программы для заданного исполнителя (вариант задания 15.1) или на универсальном языке программирования (вариант задания 15.2)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9D8A8" w14:textId="77777777" w:rsidR="00A05F79" w:rsidRPr="00AB334F" w:rsidRDefault="00A05F79" w:rsidP="00A05F79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В</w:t>
            </w:r>
          </w:p>
        </w:tc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97D25" w14:textId="0919DA0B" w:rsidR="00A05F79" w:rsidRPr="00AB334F" w:rsidRDefault="00A05F79" w:rsidP="00A05F79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26,57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2E5A8" w14:textId="3FCE8075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1497B" w14:textId="7022E5A3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5,02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06CB94A" w14:textId="05D095F4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33,76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0D4245" w14:textId="2E156F4F" w:rsidR="00A05F79" w:rsidRPr="00AB334F" w:rsidRDefault="00A05F79" w:rsidP="00A05F79">
            <w:pPr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91,28</w:t>
            </w:r>
          </w:p>
        </w:tc>
      </w:tr>
    </w:tbl>
    <w:p w14:paraId="2A5A3A5F" w14:textId="77777777" w:rsidR="00304BB5" w:rsidRDefault="00304BB5" w:rsidP="00304BB5">
      <w:pPr>
        <w:ind w:left="-426" w:firstLine="965"/>
        <w:jc w:val="both"/>
        <w:rPr>
          <w:i/>
          <w:iCs/>
        </w:rPr>
      </w:pPr>
    </w:p>
    <w:p w14:paraId="6C6E3381" w14:textId="01F9594D" w:rsidR="00256FE7" w:rsidRPr="001842F8" w:rsidRDefault="00920E03" w:rsidP="00DC638B">
      <w:pPr>
        <w:ind w:firstLine="567"/>
        <w:jc w:val="both"/>
        <w:rPr>
          <w:iCs/>
        </w:rPr>
      </w:pPr>
      <w:r w:rsidRPr="001842F8">
        <w:rPr>
          <w:iCs/>
        </w:rPr>
        <w:t>На диаграмме ниже представлен % выполнения заданий в среднем по региону и по отдельным группам обучающихся, получивших оценки 2, 3, 4 или 5 соответственно.</w:t>
      </w:r>
    </w:p>
    <w:p w14:paraId="65D4DBA8" w14:textId="77777777" w:rsidR="00920E03" w:rsidRDefault="00920E03" w:rsidP="001D7B78">
      <w:pPr>
        <w:ind w:left="-426" w:firstLine="965"/>
        <w:jc w:val="both"/>
        <w:rPr>
          <w:i/>
          <w:iCs/>
        </w:rPr>
      </w:pPr>
    </w:p>
    <w:p w14:paraId="725B8F7B" w14:textId="3D9C5AD8" w:rsidR="00920E03" w:rsidRDefault="00920E03" w:rsidP="00920E03">
      <w:pPr>
        <w:jc w:val="center"/>
        <w:rPr>
          <w:i/>
          <w:iCs/>
        </w:rPr>
      </w:pPr>
      <w:r>
        <w:rPr>
          <w:b/>
          <w:iCs/>
          <w:noProof/>
        </w:rPr>
        <w:lastRenderedPageBreak/>
        <w:drawing>
          <wp:inline distT="0" distB="0" distL="0" distR="0" wp14:anchorId="3255DF5F" wp14:editId="648DE41B">
            <wp:extent cx="5295900" cy="318317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478" cy="3199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E73DD" w14:textId="77777777" w:rsidR="00920E03" w:rsidRDefault="00920E03" w:rsidP="00920E03">
      <w:pPr>
        <w:ind w:left="-426" w:firstLine="965"/>
        <w:jc w:val="center"/>
        <w:rPr>
          <w:i/>
          <w:iCs/>
        </w:rPr>
      </w:pPr>
    </w:p>
    <w:p w14:paraId="5ABABB65" w14:textId="07438653" w:rsidR="00256FE7" w:rsidRPr="00743771" w:rsidRDefault="001A727D" w:rsidP="00743771">
      <w:pPr>
        <w:spacing w:after="120"/>
        <w:ind w:left="-425" w:firstLine="964"/>
        <w:jc w:val="both"/>
        <w:rPr>
          <w:b/>
          <w:iCs/>
        </w:rPr>
      </w:pPr>
      <w:r w:rsidRPr="00743771">
        <w:rPr>
          <w:b/>
          <w:iCs/>
        </w:rPr>
        <w:t>Задания с наименьшими процентами выполнения</w:t>
      </w:r>
    </w:p>
    <w:p w14:paraId="76AC4C8B" w14:textId="77777777" w:rsidR="00F96243" w:rsidRDefault="001A727D" w:rsidP="00DC638B">
      <w:pPr>
        <w:ind w:firstLine="567"/>
        <w:jc w:val="both"/>
        <w:rPr>
          <w:iCs/>
        </w:rPr>
      </w:pPr>
      <w:r>
        <w:rPr>
          <w:iCs/>
        </w:rPr>
        <w:t xml:space="preserve">а) </w:t>
      </w:r>
      <w:r w:rsidR="001842F8" w:rsidRPr="006F0157">
        <w:rPr>
          <w:iCs/>
          <w:u w:val="single"/>
        </w:rPr>
        <w:t>задания базового уровня сложности</w:t>
      </w:r>
      <w:r w:rsidR="001842F8" w:rsidRPr="006F0157">
        <w:rPr>
          <w:iCs/>
        </w:rPr>
        <w:t xml:space="preserve"> </w:t>
      </w:r>
    </w:p>
    <w:p w14:paraId="72517069" w14:textId="4F39DEDF" w:rsidR="001842F8" w:rsidRDefault="00F96243" w:rsidP="00DC638B">
      <w:pPr>
        <w:ind w:firstLine="567"/>
        <w:jc w:val="both"/>
        <w:rPr>
          <w:iCs/>
        </w:rPr>
      </w:pPr>
      <w:r>
        <w:rPr>
          <w:iCs/>
        </w:rPr>
        <w:t>Н</w:t>
      </w:r>
      <w:r w:rsidR="001842F8">
        <w:rPr>
          <w:iCs/>
        </w:rPr>
        <w:t>аименьший средний процент выполнения заданий (44,74</w:t>
      </w:r>
      <w:r w:rsidR="00AD30A4">
        <w:rPr>
          <w:iCs/>
        </w:rPr>
        <w:t>%</w:t>
      </w:r>
      <w:r w:rsidR="001842F8">
        <w:rPr>
          <w:iCs/>
        </w:rPr>
        <w:t>) показан при выполнении задания №12 (о</w:t>
      </w:r>
      <w:r w:rsidR="001842F8" w:rsidRPr="001659D0">
        <w:rPr>
          <w:iCs/>
        </w:rPr>
        <w:t>пределение количества и информационного объёма файлов, отобранных по некоторому условию</w:t>
      </w:r>
      <w:r w:rsidR="001842F8">
        <w:rPr>
          <w:iCs/>
        </w:rPr>
        <w:t>).  В группе получивших оценку «2» с этим заданием справились 6,3%, оценку «3» -27,81%, при этом в группах, получивших «4» и «5» процент выполнения выше 50 процентов.</w:t>
      </w:r>
    </w:p>
    <w:p w14:paraId="25E8F3FC" w14:textId="77777777" w:rsidR="001842F8" w:rsidRDefault="001842F8" w:rsidP="00DC638B">
      <w:pPr>
        <w:ind w:firstLine="567"/>
        <w:jc w:val="both"/>
        <w:rPr>
          <w:iCs/>
        </w:rPr>
      </w:pPr>
      <w:r>
        <w:rPr>
          <w:iCs/>
        </w:rPr>
        <w:t xml:space="preserve">В группе учащихся, получивших оценку «2» по всем заданиям базового уровня процент выполнения ниже 50. </w:t>
      </w:r>
    </w:p>
    <w:p w14:paraId="74E4DE50" w14:textId="77777777" w:rsidR="001842F8" w:rsidRDefault="001842F8" w:rsidP="00DC638B">
      <w:pPr>
        <w:ind w:firstLine="567"/>
        <w:jc w:val="both"/>
        <w:rPr>
          <w:iCs/>
        </w:rPr>
      </w:pPr>
      <w:r>
        <w:rPr>
          <w:iCs/>
        </w:rPr>
        <w:t>В группе учащихся, получивших оценку «3», кроме задания №12 низкий процент выполнения отмечен так же при выполнении задания №10 (39,14%).</w:t>
      </w:r>
    </w:p>
    <w:p w14:paraId="0B31A61E" w14:textId="77777777" w:rsidR="001842F8" w:rsidRDefault="001842F8" w:rsidP="00DC638B">
      <w:pPr>
        <w:ind w:firstLine="567"/>
        <w:jc w:val="both"/>
        <w:rPr>
          <w:iCs/>
        </w:rPr>
      </w:pPr>
      <w:r>
        <w:rPr>
          <w:iCs/>
        </w:rPr>
        <w:t>В группе учащихся, получивших оценку «4» и «5» все задания базового уровня выполнены более 50% участников.</w:t>
      </w:r>
    </w:p>
    <w:p w14:paraId="4484D97F" w14:textId="0BD4D15B" w:rsidR="001A727D" w:rsidRDefault="00AD30A4" w:rsidP="00DC638B">
      <w:pPr>
        <w:ind w:firstLine="567"/>
        <w:jc w:val="both"/>
        <w:rPr>
          <w:iCs/>
        </w:rPr>
      </w:pPr>
      <w:r w:rsidRPr="00AD30A4">
        <w:rPr>
          <w:iCs/>
        </w:rPr>
        <w:t xml:space="preserve">Результаты выполнения ряда заданий, в том числе задания 12 показали, что учащиеся недостаточно воспринимается суть понятий и процессов. Это подтверждает тот факт, что при изменении условия и при формулировке его в виде, не похожем на демонстрационный вариант, учащиеся показывают уровень гораздо более низкий. Так, в задании №12 при поиске файлов без указания типа файла (№ 313 -555 человек, не выполнено. 881 – выполнило задание, вариант 315 – 556 выполнило, не выполнено 886, в варианте 314, где при поиске файла </w:t>
      </w:r>
      <w:proofErr w:type="gramStart"/>
      <w:r w:rsidRPr="00AD30A4">
        <w:rPr>
          <w:iCs/>
        </w:rPr>
        <w:t>указан  тип</w:t>
      </w:r>
      <w:proofErr w:type="gramEnd"/>
      <w:r w:rsidRPr="00AD30A4">
        <w:rPr>
          <w:iCs/>
        </w:rPr>
        <w:t xml:space="preserve">  файла (ва</w:t>
      </w:r>
      <w:r>
        <w:rPr>
          <w:iCs/>
        </w:rPr>
        <w:t xml:space="preserve">риант, похожий на демоверсию)- </w:t>
      </w:r>
      <w:r w:rsidRPr="00AD30A4">
        <w:rPr>
          <w:iCs/>
        </w:rPr>
        <w:t>выполнено 1023,не выполнено 423. Таким образом в ситуации, требующей понимания сути понятия «маска», а не формального решения задания, аналогичного решенному ранее, количество правильно решивших уменьшилось приблизительно в 2 раза.</w:t>
      </w:r>
    </w:p>
    <w:p w14:paraId="27D55AAC" w14:textId="0D1D75D4" w:rsidR="001A727D" w:rsidRDefault="001A727D" w:rsidP="00DC638B">
      <w:pPr>
        <w:pStyle w:val="af8"/>
        <w:ind w:firstLine="567"/>
        <w:jc w:val="both"/>
        <w:rPr>
          <w:iCs/>
        </w:rPr>
      </w:pPr>
      <w:r w:rsidRPr="001A727D">
        <w:rPr>
          <w:iCs/>
        </w:rPr>
        <w:t>б) задания повышенного и высокого уровня</w:t>
      </w:r>
      <w:r w:rsidR="00F96243">
        <w:rPr>
          <w:iCs/>
        </w:rPr>
        <w:t xml:space="preserve"> сложности</w:t>
      </w:r>
    </w:p>
    <w:p w14:paraId="4E2A1498" w14:textId="696FDB47" w:rsidR="00631868" w:rsidRDefault="003762C7" w:rsidP="00DC638B">
      <w:pPr>
        <w:pStyle w:val="af8"/>
        <w:ind w:firstLine="567"/>
        <w:jc w:val="both"/>
        <w:rPr>
          <w:sz w:val="24"/>
          <w:szCs w:val="24"/>
        </w:rPr>
      </w:pPr>
      <w:r>
        <w:rPr>
          <w:iCs/>
        </w:rPr>
        <w:t>По всем заданиям повышенного и высокого уровня сложности средний процент выполнения выше</w:t>
      </w:r>
      <w:r w:rsidR="004368C9">
        <w:rPr>
          <w:iCs/>
        </w:rPr>
        <w:t xml:space="preserve"> </w:t>
      </w:r>
      <w:r w:rsidR="00631868">
        <w:rPr>
          <w:sz w:val="24"/>
          <w:szCs w:val="24"/>
        </w:rPr>
        <w:t>15%</w:t>
      </w:r>
      <w:r w:rsidR="004368C9" w:rsidRPr="001A727D">
        <w:rPr>
          <w:sz w:val="24"/>
          <w:szCs w:val="24"/>
        </w:rPr>
        <w:t xml:space="preserve"> </w:t>
      </w:r>
    </w:p>
    <w:p w14:paraId="4B1EB57E" w14:textId="1D12D72B" w:rsidR="004368C9" w:rsidRPr="00631868" w:rsidRDefault="00631868" w:rsidP="00DC638B">
      <w:pPr>
        <w:ind w:firstLine="567"/>
        <w:jc w:val="both"/>
        <w:rPr>
          <w:iCs/>
        </w:rPr>
      </w:pPr>
      <w:r w:rsidRPr="00631868">
        <w:rPr>
          <w:iCs/>
        </w:rPr>
        <w:t xml:space="preserve">При этом наибольшее затруднение среди заданий повышенного и высокого уровня вызвало задание 14 </w:t>
      </w:r>
      <w:r>
        <w:rPr>
          <w:iCs/>
        </w:rPr>
        <w:t>(</w:t>
      </w:r>
      <w:r>
        <w:t>у</w:t>
      </w:r>
      <w:r w:rsidR="004368C9" w:rsidRPr="001A727D">
        <w:t>мение проводить обработку большого массива данных с использованием средств электронной таблицы</w:t>
      </w:r>
      <w:r>
        <w:t>)</w:t>
      </w:r>
      <w:r w:rsidR="004368C9" w:rsidRPr="001A727D">
        <w:t xml:space="preserve"> – </w:t>
      </w:r>
      <w:r>
        <w:t xml:space="preserve">число выполнивших задание </w:t>
      </w:r>
      <w:r w:rsidR="004368C9" w:rsidRPr="00256FE7">
        <w:rPr>
          <w:color w:val="000000"/>
        </w:rPr>
        <w:t>16,03</w:t>
      </w:r>
      <w:r w:rsidR="004368C9" w:rsidRPr="001A727D">
        <w:t xml:space="preserve"> %</w:t>
      </w:r>
      <w:r w:rsidR="004368C9">
        <w:t>.</w:t>
      </w:r>
    </w:p>
    <w:p w14:paraId="641EA9C7" w14:textId="4298AC76" w:rsidR="004368C9" w:rsidRDefault="004368C9" w:rsidP="00DC638B">
      <w:pPr>
        <w:pStyle w:val="af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группе получивших </w:t>
      </w:r>
      <w:r w:rsidR="00350ED7">
        <w:rPr>
          <w:sz w:val="24"/>
          <w:szCs w:val="24"/>
        </w:rPr>
        <w:t>«2» данное задание не выполнил ни один участник.</w:t>
      </w:r>
    </w:p>
    <w:p w14:paraId="223E142C" w14:textId="6906150D" w:rsidR="00350ED7" w:rsidRDefault="00350ED7" w:rsidP="00DC638B">
      <w:pPr>
        <w:pStyle w:val="af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группе получивших «3» с данным заданием справились 1,47% участников</w:t>
      </w:r>
    </w:p>
    <w:p w14:paraId="0D509F90" w14:textId="2B20A7C9" w:rsidR="00350ED7" w:rsidRDefault="00350ED7" w:rsidP="00DC638B">
      <w:pPr>
        <w:pStyle w:val="af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группе получивших «</w:t>
      </w:r>
      <w:r w:rsidR="00631868">
        <w:rPr>
          <w:sz w:val="24"/>
          <w:szCs w:val="24"/>
        </w:rPr>
        <w:t>4</w:t>
      </w:r>
      <w:r>
        <w:rPr>
          <w:sz w:val="24"/>
          <w:szCs w:val="24"/>
        </w:rPr>
        <w:t>»</w:t>
      </w:r>
      <w:r w:rsidR="00631868">
        <w:rPr>
          <w:sz w:val="24"/>
          <w:szCs w:val="24"/>
        </w:rPr>
        <w:t xml:space="preserve"> с данным заданием справились 16,28 </w:t>
      </w:r>
      <w:r w:rsidR="00631868" w:rsidRPr="00631868">
        <w:rPr>
          <w:sz w:val="24"/>
          <w:szCs w:val="24"/>
        </w:rPr>
        <w:t>% участников</w:t>
      </w:r>
      <w:r w:rsidR="00631868">
        <w:rPr>
          <w:sz w:val="24"/>
          <w:szCs w:val="24"/>
        </w:rPr>
        <w:t>.</w:t>
      </w:r>
    </w:p>
    <w:p w14:paraId="041FC769" w14:textId="76D54078" w:rsidR="00631868" w:rsidRDefault="00631868" w:rsidP="00DC638B">
      <w:pPr>
        <w:pStyle w:val="af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группе получивших «5» процент выполнения составил 74,95, что гораздо выше, чем 15%, это худший результат по сравнению с другими заданиями.</w:t>
      </w:r>
    </w:p>
    <w:p w14:paraId="3F20C9FF" w14:textId="47913A5A" w:rsidR="00C74EF7" w:rsidRPr="00C74EF7" w:rsidRDefault="00C74EF7" w:rsidP="00DC638B">
      <w:pPr>
        <w:pStyle w:val="af8"/>
        <w:ind w:firstLine="567"/>
        <w:jc w:val="both"/>
        <w:rPr>
          <w:sz w:val="24"/>
          <w:szCs w:val="24"/>
        </w:rPr>
      </w:pPr>
      <w:r w:rsidRPr="00C74EF7">
        <w:rPr>
          <w:iCs/>
          <w:sz w:val="24"/>
          <w:szCs w:val="24"/>
        </w:rPr>
        <w:t>Низкий процент участников, выполнивших задания высокого уровня сложности</w:t>
      </w:r>
      <w:r>
        <w:rPr>
          <w:iCs/>
          <w:sz w:val="24"/>
          <w:szCs w:val="24"/>
        </w:rPr>
        <w:t>,</w:t>
      </w:r>
      <w:r w:rsidRPr="00C74EF7">
        <w:rPr>
          <w:iCs/>
          <w:sz w:val="24"/>
          <w:szCs w:val="24"/>
        </w:rPr>
        <w:t xml:space="preserve"> свидетельствует также о том, что у обучающихся недостаточно сформировано регулятивное умение планировать действия в соответствии с поставленной задачей, </w:t>
      </w:r>
      <w:r>
        <w:rPr>
          <w:iCs/>
          <w:sz w:val="24"/>
          <w:szCs w:val="24"/>
        </w:rPr>
        <w:t>которое</w:t>
      </w:r>
      <w:r w:rsidRPr="00C74EF7">
        <w:rPr>
          <w:iCs/>
          <w:sz w:val="24"/>
          <w:szCs w:val="24"/>
        </w:rPr>
        <w:t xml:space="preserve"> является основой для формирования и развития предметных навыков и умений в учебном предмете «Информатика» в части формирования умения создавать и выполнять программы для заданного исполнителя или на универсальном языке программирования.</w:t>
      </w:r>
    </w:p>
    <w:p w14:paraId="6AAB504A" w14:textId="77777777" w:rsidR="00743771" w:rsidRPr="001A727D" w:rsidRDefault="00743771" w:rsidP="00DC638B">
      <w:pPr>
        <w:pStyle w:val="af8"/>
        <w:ind w:firstLine="567"/>
        <w:jc w:val="both"/>
        <w:rPr>
          <w:sz w:val="24"/>
          <w:szCs w:val="24"/>
        </w:rPr>
      </w:pPr>
    </w:p>
    <w:p w14:paraId="65224F71" w14:textId="7ACF669A" w:rsidR="001A727D" w:rsidRDefault="00743771" w:rsidP="00DC638B">
      <w:pPr>
        <w:ind w:firstLine="567"/>
        <w:jc w:val="both"/>
        <w:rPr>
          <w:b/>
          <w:iCs/>
        </w:rPr>
      </w:pPr>
      <w:r w:rsidRPr="00743771">
        <w:rPr>
          <w:b/>
          <w:iCs/>
        </w:rPr>
        <w:t>Успешно усвоенные элементы содержания / освоенные умения, навыки, виды познавательной деятельности</w:t>
      </w:r>
    </w:p>
    <w:p w14:paraId="7DA7B63F" w14:textId="7BB5BDC7" w:rsidR="00217AF6" w:rsidRPr="00E505E9" w:rsidRDefault="00217AF6" w:rsidP="00DC638B">
      <w:pPr>
        <w:ind w:firstLine="567"/>
        <w:jc w:val="both"/>
        <w:rPr>
          <w:rFonts w:eastAsia="Times New Roman"/>
          <w:lang w:eastAsia="en-US"/>
        </w:rPr>
      </w:pPr>
      <w:r w:rsidRPr="00E505E9">
        <w:rPr>
          <w:rFonts w:eastAsia="Times New Roman"/>
          <w:lang w:eastAsia="en-US"/>
        </w:rPr>
        <w:t>Уметь:</w:t>
      </w:r>
    </w:p>
    <w:p w14:paraId="62940778" w14:textId="0A4E5F96" w:rsidR="00217AF6" w:rsidRPr="00E505E9" w:rsidRDefault="00217AF6" w:rsidP="00DC638B">
      <w:pPr>
        <w:ind w:firstLine="567"/>
        <w:jc w:val="both"/>
        <w:rPr>
          <w:rFonts w:eastAsia="Times New Roman"/>
          <w:lang w:eastAsia="en-US"/>
        </w:rPr>
      </w:pPr>
      <w:r w:rsidRPr="00E505E9">
        <w:rPr>
          <w:rFonts w:eastAsia="Times New Roman"/>
          <w:lang w:eastAsia="en-US"/>
        </w:rPr>
        <w:t>-  декодировать символьную кодовую последовательность</w:t>
      </w:r>
    </w:p>
    <w:p w14:paraId="008B84B9" w14:textId="3158BE53" w:rsidR="00217AF6" w:rsidRPr="00E505E9" w:rsidRDefault="00217AF6" w:rsidP="00DC638B">
      <w:pPr>
        <w:ind w:firstLine="567"/>
        <w:jc w:val="both"/>
        <w:rPr>
          <w:rFonts w:eastAsia="Times New Roman"/>
          <w:lang w:eastAsia="en-US"/>
        </w:rPr>
      </w:pPr>
      <w:r w:rsidRPr="00E505E9">
        <w:rPr>
          <w:rFonts w:eastAsia="Times New Roman"/>
          <w:lang w:eastAsia="en-US"/>
        </w:rPr>
        <w:t>- оценивать информационный объём сообщения</w:t>
      </w:r>
    </w:p>
    <w:p w14:paraId="63A11664" w14:textId="77777777" w:rsidR="00387B11" w:rsidRPr="00E505E9" w:rsidRDefault="00217AF6" w:rsidP="00DC638B">
      <w:pPr>
        <w:ind w:firstLine="567"/>
        <w:jc w:val="both"/>
        <w:rPr>
          <w:rFonts w:eastAsia="Times New Roman"/>
          <w:lang w:eastAsia="en-US"/>
        </w:rPr>
      </w:pPr>
      <w:r w:rsidRPr="00E505E9">
        <w:rPr>
          <w:rFonts w:eastAsia="Times New Roman"/>
          <w:lang w:eastAsia="en-US"/>
        </w:rPr>
        <w:t xml:space="preserve">- умение анализировать </w:t>
      </w:r>
    </w:p>
    <w:p w14:paraId="2A949A4A" w14:textId="77777777" w:rsidR="00387B11" w:rsidRPr="00E505E9" w:rsidRDefault="00217AF6" w:rsidP="00DC638B">
      <w:pPr>
        <w:pStyle w:val="a3"/>
        <w:numPr>
          <w:ilvl w:val="0"/>
          <w:numId w:val="39"/>
        </w:numPr>
        <w:spacing w:after="0" w:line="240" w:lineRule="auto"/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E505E9">
        <w:rPr>
          <w:rFonts w:ascii="Times New Roman" w:eastAsia="Times New Roman" w:hAnsi="Times New Roman"/>
          <w:sz w:val="24"/>
          <w:szCs w:val="24"/>
        </w:rPr>
        <w:t>информацию, представленную в виде схем</w:t>
      </w:r>
      <w:r w:rsidR="00C6135E" w:rsidRPr="00E505E9">
        <w:rPr>
          <w:rFonts w:ascii="Times New Roman" w:eastAsia="Times New Roman" w:hAnsi="Times New Roman"/>
          <w:sz w:val="24"/>
          <w:szCs w:val="24"/>
        </w:rPr>
        <w:t xml:space="preserve">, </w:t>
      </w:r>
    </w:p>
    <w:p w14:paraId="2A1AE633" w14:textId="77777777" w:rsidR="00387B11" w:rsidRPr="00E505E9" w:rsidRDefault="00C6135E" w:rsidP="00DC638B">
      <w:pPr>
        <w:pStyle w:val="a3"/>
        <w:numPr>
          <w:ilvl w:val="0"/>
          <w:numId w:val="39"/>
        </w:numPr>
        <w:spacing w:after="0" w:line="240" w:lineRule="auto"/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E505E9">
        <w:rPr>
          <w:rFonts w:ascii="Times New Roman" w:eastAsia="Times New Roman" w:hAnsi="Times New Roman"/>
          <w:sz w:val="24"/>
          <w:szCs w:val="24"/>
        </w:rPr>
        <w:t>простейшие модели объектов,</w:t>
      </w:r>
    </w:p>
    <w:p w14:paraId="69BD6CD5" w14:textId="64FDEB2C" w:rsidR="00217AF6" w:rsidRPr="00E505E9" w:rsidRDefault="00C6135E" w:rsidP="00DC638B">
      <w:pPr>
        <w:pStyle w:val="a3"/>
        <w:numPr>
          <w:ilvl w:val="0"/>
          <w:numId w:val="39"/>
        </w:numPr>
        <w:spacing w:after="0" w:line="240" w:lineRule="auto"/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E505E9">
        <w:rPr>
          <w:rFonts w:ascii="Times New Roman" w:eastAsia="Times New Roman" w:hAnsi="Times New Roman"/>
          <w:sz w:val="24"/>
          <w:szCs w:val="24"/>
        </w:rPr>
        <w:t>простые алгоритмы для конкретного исполнителя с фиксированным набором команд</w:t>
      </w:r>
    </w:p>
    <w:p w14:paraId="281CDF54" w14:textId="2FCEA7CC" w:rsidR="008C014B" w:rsidRPr="008C014B" w:rsidRDefault="00E505E9" w:rsidP="00DC638B">
      <w:pPr>
        <w:ind w:firstLine="567"/>
        <w:jc w:val="both"/>
        <w:rPr>
          <w:iCs/>
        </w:rPr>
      </w:pPr>
      <w:r>
        <w:rPr>
          <w:rFonts w:eastAsia="Times New Roman"/>
          <w:lang w:eastAsia="en-US"/>
        </w:rPr>
        <w:t xml:space="preserve">- </w:t>
      </w:r>
      <w:r w:rsidR="008C014B" w:rsidRPr="008C014B">
        <w:rPr>
          <w:iCs/>
        </w:rPr>
        <w:t>Знать принципы адресации в сети Интернет</w:t>
      </w:r>
    </w:p>
    <w:p w14:paraId="2AEB74DB" w14:textId="5B34A7CB" w:rsidR="00387B11" w:rsidRDefault="00E505E9" w:rsidP="00DC638B">
      <w:pPr>
        <w:ind w:firstLine="567"/>
        <w:jc w:val="both"/>
        <w:rPr>
          <w:iCs/>
        </w:rPr>
      </w:pPr>
      <w:r>
        <w:rPr>
          <w:iCs/>
        </w:rPr>
        <w:t>По данным заданиям в группе получивших «4» и «5» процент выполнения свыше 95%</w:t>
      </w:r>
      <w:r w:rsidR="003340EE">
        <w:rPr>
          <w:iCs/>
        </w:rPr>
        <w:t>, в группе получивших «3» процент выполнения от 70 до 88%, в группе получивших «2» - от 13 до 46 процентов.</w:t>
      </w:r>
    </w:p>
    <w:p w14:paraId="05262A1C" w14:textId="0D77088A" w:rsidR="003340EE" w:rsidRDefault="003340EE" w:rsidP="00DC638B">
      <w:pPr>
        <w:ind w:firstLine="567"/>
        <w:jc w:val="both"/>
        <w:rPr>
          <w:iCs/>
        </w:rPr>
      </w:pPr>
      <w:r>
        <w:rPr>
          <w:iCs/>
        </w:rPr>
        <w:t>Несмотря на высокий процент выполнения указанных заданий, в группе получивших оценки "2" затруднения вызвали задания на знания и умения, связанные с адресацией в сети интернет (13%), умением анализировать простые алгоритмы (14,6%), умение анализировать простейшие модели объектов (20,6 %).</w:t>
      </w:r>
    </w:p>
    <w:p w14:paraId="41CC4AE5" w14:textId="77777777" w:rsidR="00DC638B" w:rsidRDefault="00DC638B" w:rsidP="00743771">
      <w:pPr>
        <w:spacing w:after="120"/>
        <w:ind w:left="-425" w:firstLine="964"/>
        <w:jc w:val="both"/>
        <w:rPr>
          <w:b/>
          <w:iCs/>
        </w:rPr>
      </w:pPr>
    </w:p>
    <w:p w14:paraId="0A0DA7F7" w14:textId="10132CD3" w:rsidR="008C014B" w:rsidRDefault="003F7907" w:rsidP="00DC638B">
      <w:pPr>
        <w:ind w:firstLine="567"/>
        <w:jc w:val="both"/>
        <w:rPr>
          <w:b/>
          <w:iCs/>
        </w:rPr>
      </w:pPr>
      <w:r>
        <w:rPr>
          <w:b/>
          <w:iCs/>
        </w:rPr>
        <w:t>Н</w:t>
      </w:r>
      <w:r w:rsidRPr="003F7907">
        <w:rPr>
          <w:b/>
          <w:iCs/>
        </w:rPr>
        <w:t>едостаточно усвоенные элементы содержания / освоенные умения, навыки, виды познавательной деятельности</w:t>
      </w:r>
    </w:p>
    <w:p w14:paraId="247CDC16" w14:textId="77777777" w:rsidR="00BC1173" w:rsidRDefault="00BC1173" w:rsidP="00DC638B">
      <w:pPr>
        <w:ind w:firstLine="567"/>
        <w:jc w:val="both"/>
        <w:rPr>
          <w:iCs/>
        </w:rPr>
      </w:pPr>
      <w:r w:rsidRPr="00BC1173">
        <w:rPr>
          <w:iCs/>
        </w:rPr>
        <w:t>Уметь:</w:t>
      </w:r>
    </w:p>
    <w:p w14:paraId="3DC45E6C" w14:textId="6373064E" w:rsidR="00BC1173" w:rsidRPr="00237D03" w:rsidRDefault="00BC1173" w:rsidP="00DC638B">
      <w:pPr>
        <w:pStyle w:val="a3"/>
        <w:numPr>
          <w:ilvl w:val="0"/>
          <w:numId w:val="48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37D03">
        <w:rPr>
          <w:rFonts w:ascii="Times New Roman" w:eastAsia="Times New Roman" w:hAnsi="Times New Roman"/>
          <w:sz w:val="24"/>
          <w:szCs w:val="24"/>
        </w:rPr>
        <w:t>проводить обработку большого массива данных с использованием средств электронной таблицы;</w:t>
      </w:r>
    </w:p>
    <w:p w14:paraId="78C59AB4" w14:textId="38495C09" w:rsidR="00BC1173" w:rsidRPr="00237D03" w:rsidRDefault="00BC1173" w:rsidP="00DC638B">
      <w:pPr>
        <w:pStyle w:val="a3"/>
        <w:numPr>
          <w:ilvl w:val="0"/>
          <w:numId w:val="48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37D03">
        <w:rPr>
          <w:rFonts w:ascii="Times New Roman" w:eastAsia="Times New Roman" w:hAnsi="Times New Roman"/>
          <w:sz w:val="24"/>
          <w:szCs w:val="24"/>
        </w:rPr>
        <w:t>создавать и выполнять программы для заданного исполнителя</w:t>
      </w:r>
      <w:r w:rsidR="00237D03" w:rsidRPr="00237D03">
        <w:rPr>
          <w:rFonts w:ascii="Times New Roman" w:eastAsia="Times New Roman" w:hAnsi="Times New Roman"/>
          <w:sz w:val="24"/>
          <w:szCs w:val="24"/>
        </w:rPr>
        <w:t>;</w:t>
      </w:r>
    </w:p>
    <w:p w14:paraId="70EBAE92" w14:textId="715C95BD" w:rsidR="00BC1173" w:rsidRPr="00237D03" w:rsidRDefault="00BC1173" w:rsidP="00DC638B">
      <w:pPr>
        <w:pStyle w:val="a3"/>
        <w:numPr>
          <w:ilvl w:val="0"/>
          <w:numId w:val="48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37D03">
        <w:rPr>
          <w:rFonts w:ascii="Times New Roman" w:eastAsia="Times New Roman" w:hAnsi="Times New Roman"/>
          <w:sz w:val="24"/>
          <w:szCs w:val="24"/>
        </w:rPr>
        <w:t>создавать презентации или текстовый документ</w:t>
      </w:r>
      <w:r w:rsidR="00237D03" w:rsidRPr="00237D03">
        <w:rPr>
          <w:rFonts w:ascii="Times New Roman" w:eastAsia="Times New Roman" w:hAnsi="Times New Roman"/>
          <w:sz w:val="24"/>
          <w:szCs w:val="24"/>
        </w:rPr>
        <w:t>.</w:t>
      </w:r>
    </w:p>
    <w:p w14:paraId="46285FEB" w14:textId="411DEDAC" w:rsidR="003F7907" w:rsidRPr="003F7907" w:rsidRDefault="00BC1173" w:rsidP="00DC638B">
      <w:pPr>
        <w:ind w:firstLine="567"/>
        <w:jc w:val="both"/>
        <w:rPr>
          <w:iCs/>
        </w:rPr>
      </w:pPr>
      <w:r>
        <w:rPr>
          <w:iCs/>
        </w:rPr>
        <w:t>Задание №14</w:t>
      </w:r>
      <w:r w:rsidR="003F7907" w:rsidRPr="003F7907">
        <w:rPr>
          <w:iCs/>
        </w:rPr>
        <w:t xml:space="preserve"> </w:t>
      </w:r>
      <w:r w:rsidR="003F7907">
        <w:rPr>
          <w:iCs/>
        </w:rPr>
        <w:t>(16,</w:t>
      </w:r>
      <w:r w:rsidR="008470CC">
        <w:rPr>
          <w:iCs/>
        </w:rPr>
        <w:t>0</w:t>
      </w:r>
      <w:r w:rsidR="003F7907">
        <w:rPr>
          <w:iCs/>
        </w:rPr>
        <w:t>3% выполнения). При выполнении этого задания группа получивших «5» справилась на 74,9</w:t>
      </w:r>
      <w:r w:rsidR="008470CC">
        <w:rPr>
          <w:iCs/>
        </w:rPr>
        <w:t>5%,</w:t>
      </w:r>
      <w:r w:rsidR="00BF4BDA">
        <w:rPr>
          <w:iCs/>
        </w:rPr>
        <w:t xml:space="preserve"> </w:t>
      </w:r>
      <w:r w:rsidR="009C706D">
        <w:rPr>
          <w:iCs/>
        </w:rPr>
        <w:t>в</w:t>
      </w:r>
      <w:r w:rsidR="008470CC">
        <w:rPr>
          <w:iCs/>
        </w:rPr>
        <w:t xml:space="preserve"> группе, получивших «4» - 16,28</w:t>
      </w:r>
      <w:r w:rsidR="008470CC" w:rsidRPr="008470CC">
        <w:rPr>
          <w:iCs/>
        </w:rPr>
        <w:t>%</w:t>
      </w:r>
      <w:r w:rsidR="008470CC">
        <w:rPr>
          <w:iCs/>
        </w:rPr>
        <w:t>, «3» - 1,47</w:t>
      </w:r>
      <w:r w:rsidR="008470CC" w:rsidRPr="008470CC">
        <w:rPr>
          <w:iCs/>
        </w:rPr>
        <w:t>%</w:t>
      </w:r>
      <w:r w:rsidR="008470CC">
        <w:rPr>
          <w:iCs/>
        </w:rPr>
        <w:t>, «2» -</w:t>
      </w:r>
      <w:r>
        <w:rPr>
          <w:iCs/>
        </w:rPr>
        <w:t xml:space="preserve"> </w:t>
      </w:r>
      <w:r w:rsidR="008470CC">
        <w:rPr>
          <w:iCs/>
        </w:rPr>
        <w:t>0</w:t>
      </w:r>
      <w:r w:rsidR="008470CC" w:rsidRPr="008470CC">
        <w:rPr>
          <w:iCs/>
        </w:rPr>
        <w:t>%</w:t>
      </w:r>
      <w:r w:rsidR="008470CC">
        <w:rPr>
          <w:iCs/>
        </w:rPr>
        <w:t xml:space="preserve"> </w:t>
      </w:r>
      <w:r w:rsidR="009C706D">
        <w:rPr>
          <w:iCs/>
        </w:rPr>
        <w:t>.</w:t>
      </w:r>
    </w:p>
    <w:p w14:paraId="06F6A6A5" w14:textId="07E97703" w:rsidR="009C706D" w:rsidRPr="003F7907" w:rsidRDefault="009C706D" w:rsidP="00DC638B">
      <w:pPr>
        <w:ind w:firstLine="567"/>
        <w:jc w:val="both"/>
        <w:rPr>
          <w:iCs/>
        </w:rPr>
      </w:pPr>
      <w:r w:rsidRPr="009C706D">
        <w:rPr>
          <w:iCs/>
        </w:rPr>
        <w:t>Задание №1</w:t>
      </w:r>
      <w:r>
        <w:rPr>
          <w:iCs/>
        </w:rPr>
        <w:t>5</w:t>
      </w:r>
      <w:r w:rsidRPr="009C706D">
        <w:rPr>
          <w:iCs/>
        </w:rPr>
        <w:t xml:space="preserve"> </w:t>
      </w:r>
      <w:r>
        <w:rPr>
          <w:iCs/>
        </w:rPr>
        <w:t>(средний про</w:t>
      </w:r>
      <w:r w:rsidR="00BC1173">
        <w:rPr>
          <w:iCs/>
        </w:rPr>
        <w:t>цент исполнения составил 26,57%</w:t>
      </w:r>
      <w:r>
        <w:rPr>
          <w:iCs/>
        </w:rPr>
        <w:t>)</w:t>
      </w:r>
      <w:r w:rsidR="00BC1173">
        <w:rPr>
          <w:iCs/>
        </w:rPr>
        <w:t>.</w:t>
      </w:r>
      <w:r>
        <w:rPr>
          <w:iCs/>
        </w:rPr>
        <w:t xml:space="preserve"> </w:t>
      </w:r>
      <w:r w:rsidRPr="009C706D">
        <w:rPr>
          <w:iCs/>
        </w:rPr>
        <w:t xml:space="preserve">При выполнении этого задания группа получивших «5» справилась </w:t>
      </w:r>
      <w:r>
        <w:rPr>
          <w:iCs/>
        </w:rPr>
        <w:t xml:space="preserve">91,28 </w:t>
      </w:r>
      <w:r w:rsidRPr="009C706D">
        <w:rPr>
          <w:iCs/>
        </w:rPr>
        <w:t>%</w:t>
      </w:r>
      <w:r>
        <w:rPr>
          <w:iCs/>
        </w:rPr>
        <w:t xml:space="preserve"> в</w:t>
      </w:r>
      <w:r w:rsidRPr="009C706D">
        <w:rPr>
          <w:iCs/>
        </w:rPr>
        <w:t xml:space="preserve">, группе, получивших «4» - </w:t>
      </w:r>
      <w:r>
        <w:rPr>
          <w:iCs/>
        </w:rPr>
        <w:t>33,76</w:t>
      </w:r>
      <w:r w:rsidRPr="009C706D">
        <w:rPr>
          <w:iCs/>
        </w:rPr>
        <w:t xml:space="preserve">%, «3» - </w:t>
      </w:r>
      <w:r>
        <w:rPr>
          <w:iCs/>
        </w:rPr>
        <w:t xml:space="preserve">5,02 </w:t>
      </w:r>
      <w:r w:rsidRPr="009C706D">
        <w:rPr>
          <w:iCs/>
        </w:rPr>
        <w:t>%, «2» -0</w:t>
      </w:r>
      <w:r>
        <w:rPr>
          <w:iCs/>
        </w:rPr>
        <w:t>,29</w:t>
      </w:r>
      <w:r w:rsidR="00BF4BDA">
        <w:rPr>
          <w:iCs/>
        </w:rPr>
        <w:t>%</w:t>
      </w:r>
      <w:r w:rsidRPr="009C706D">
        <w:rPr>
          <w:iCs/>
        </w:rPr>
        <w:t>.</w:t>
      </w:r>
      <w:r>
        <w:rPr>
          <w:iCs/>
        </w:rPr>
        <w:t xml:space="preserve"> </w:t>
      </w:r>
    </w:p>
    <w:p w14:paraId="3F63BF9D" w14:textId="58F4EE52" w:rsidR="009C706D" w:rsidRPr="009C706D" w:rsidRDefault="009C706D" w:rsidP="00DC638B">
      <w:pPr>
        <w:ind w:firstLine="567"/>
        <w:jc w:val="both"/>
        <w:rPr>
          <w:iCs/>
        </w:rPr>
      </w:pPr>
      <w:r w:rsidRPr="009C706D">
        <w:rPr>
          <w:iCs/>
        </w:rPr>
        <w:t>Задание №1</w:t>
      </w:r>
      <w:r w:rsidR="00477835">
        <w:rPr>
          <w:iCs/>
        </w:rPr>
        <w:t>3</w:t>
      </w:r>
      <w:r w:rsidRPr="009C706D">
        <w:rPr>
          <w:iCs/>
        </w:rPr>
        <w:t xml:space="preserve"> (средний процент исполнения составил </w:t>
      </w:r>
      <w:r w:rsidR="00477835">
        <w:rPr>
          <w:iCs/>
        </w:rPr>
        <w:t>36</w:t>
      </w:r>
      <w:r w:rsidRPr="009C706D">
        <w:rPr>
          <w:iCs/>
        </w:rPr>
        <w:t>,</w:t>
      </w:r>
      <w:r w:rsidR="00477835">
        <w:rPr>
          <w:iCs/>
        </w:rPr>
        <w:t>28</w:t>
      </w:r>
      <w:r w:rsidR="00BC1173">
        <w:rPr>
          <w:iCs/>
        </w:rPr>
        <w:t>%</w:t>
      </w:r>
      <w:r w:rsidRPr="009C706D">
        <w:rPr>
          <w:iCs/>
        </w:rPr>
        <w:t>)</w:t>
      </w:r>
      <w:r w:rsidR="00BC1173">
        <w:rPr>
          <w:iCs/>
        </w:rPr>
        <w:t>.</w:t>
      </w:r>
      <w:r w:rsidRPr="009C706D">
        <w:rPr>
          <w:iCs/>
        </w:rPr>
        <w:t xml:space="preserve"> При выполнении этого задания группа получивших «5» справилась </w:t>
      </w:r>
      <w:r w:rsidR="00477835">
        <w:rPr>
          <w:iCs/>
        </w:rPr>
        <w:t>80</w:t>
      </w:r>
      <w:r w:rsidRPr="009C706D">
        <w:rPr>
          <w:iCs/>
        </w:rPr>
        <w:t>,</w:t>
      </w:r>
      <w:r w:rsidR="00477835">
        <w:rPr>
          <w:iCs/>
        </w:rPr>
        <w:t>74</w:t>
      </w:r>
      <w:r w:rsidRPr="009C706D">
        <w:rPr>
          <w:iCs/>
        </w:rPr>
        <w:t xml:space="preserve"> % в, группе, получивших «4» - </w:t>
      </w:r>
      <w:r w:rsidR="00477835">
        <w:rPr>
          <w:iCs/>
        </w:rPr>
        <w:t>45</w:t>
      </w:r>
      <w:r w:rsidRPr="009C706D">
        <w:rPr>
          <w:iCs/>
        </w:rPr>
        <w:t>,</w:t>
      </w:r>
      <w:r w:rsidR="00477835">
        <w:rPr>
          <w:iCs/>
        </w:rPr>
        <w:t>3</w:t>
      </w:r>
      <w:r w:rsidRPr="009C706D">
        <w:rPr>
          <w:iCs/>
        </w:rPr>
        <w:t xml:space="preserve">6%, «3» - </w:t>
      </w:r>
      <w:r w:rsidR="00477835">
        <w:rPr>
          <w:iCs/>
        </w:rPr>
        <w:t>19</w:t>
      </w:r>
      <w:r w:rsidRPr="009C706D">
        <w:rPr>
          <w:iCs/>
        </w:rPr>
        <w:t>,0</w:t>
      </w:r>
      <w:r w:rsidR="00477835">
        <w:rPr>
          <w:iCs/>
        </w:rPr>
        <w:t>6</w:t>
      </w:r>
      <w:r w:rsidRPr="009C706D">
        <w:rPr>
          <w:iCs/>
        </w:rPr>
        <w:t xml:space="preserve"> %, «2» -</w:t>
      </w:r>
      <w:r w:rsidR="00F46286">
        <w:rPr>
          <w:iCs/>
        </w:rPr>
        <w:t>3</w:t>
      </w:r>
      <w:r w:rsidRPr="009C706D">
        <w:rPr>
          <w:iCs/>
        </w:rPr>
        <w:t>,</w:t>
      </w:r>
      <w:r w:rsidR="00F46286">
        <w:rPr>
          <w:iCs/>
        </w:rPr>
        <w:t>58</w:t>
      </w:r>
      <w:r w:rsidR="00BC1173">
        <w:rPr>
          <w:iCs/>
        </w:rPr>
        <w:t>%</w:t>
      </w:r>
      <w:r w:rsidR="006A56A9">
        <w:rPr>
          <w:iCs/>
        </w:rPr>
        <w:t>.</w:t>
      </w:r>
    </w:p>
    <w:p w14:paraId="5072C1A6" w14:textId="5539C896" w:rsidR="006A56A9" w:rsidRPr="00B216AC" w:rsidRDefault="006A56A9" w:rsidP="00DC638B">
      <w:pPr>
        <w:ind w:firstLine="567"/>
        <w:jc w:val="both"/>
        <w:rPr>
          <w:iCs/>
        </w:rPr>
      </w:pPr>
      <w:r>
        <w:rPr>
          <w:iCs/>
        </w:rPr>
        <w:t xml:space="preserve">Все перечисленные задания </w:t>
      </w:r>
      <w:r w:rsidR="00B216AC">
        <w:rPr>
          <w:iCs/>
        </w:rPr>
        <w:t>относятся к заданиям</w:t>
      </w:r>
      <w:r>
        <w:rPr>
          <w:iCs/>
        </w:rPr>
        <w:t xml:space="preserve"> повышенного и высокого уровня сложности.</w:t>
      </w:r>
    </w:p>
    <w:p w14:paraId="16C04658" w14:textId="309BE68B" w:rsidR="00743771" w:rsidRPr="00B216AC" w:rsidRDefault="00B216AC" w:rsidP="00DC638B">
      <w:pPr>
        <w:ind w:firstLine="567"/>
        <w:jc w:val="both"/>
        <w:rPr>
          <w:iCs/>
        </w:rPr>
      </w:pPr>
      <w:r w:rsidRPr="00B216AC">
        <w:rPr>
          <w:iCs/>
        </w:rPr>
        <w:t>На основании опросов учителей информатики, осуществлявших подготовку к ОГЭ было выявлено, что м</w:t>
      </w:r>
      <w:r w:rsidR="00743771" w:rsidRPr="00B216AC">
        <w:rPr>
          <w:iCs/>
        </w:rPr>
        <w:t>ногих участников ОГЭ по информатике устраивала возможность набрать нужное количество баллов для получения отметки «4» только за счет заданий с кратким ответом. В этой связи значительная часть участников либо вообще не приступал</w:t>
      </w:r>
      <w:r w:rsidR="00304BB5" w:rsidRPr="00B216AC">
        <w:rPr>
          <w:iCs/>
        </w:rPr>
        <w:t>и</w:t>
      </w:r>
      <w:r w:rsidR="00743771" w:rsidRPr="00B216AC">
        <w:rPr>
          <w:iCs/>
        </w:rPr>
        <w:t xml:space="preserve"> к выполнению заданий с развернутым ответом</w:t>
      </w:r>
      <w:r w:rsidR="00C74EF7">
        <w:rPr>
          <w:iCs/>
        </w:rPr>
        <w:t>, либо выполняли их не полностью</w:t>
      </w:r>
      <w:r w:rsidR="00743771" w:rsidRPr="00B216AC">
        <w:rPr>
          <w:iCs/>
        </w:rPr>
        <w:t>.</w:t>
      </w:r>
      <w:r w:rsidR="00716ACB">
        <w:rPr>
          <w:iCs/>
        </w:rPr>
        <w:t xml:space="preserve"> </w:t>
      </w:r>
      <w:r w:rsidR="00C95C94" w:rsidRPr="00B216AC">
        <w:rPr>
          <w:iCs/>
        </w:rPr>
        <w:t xml:space="preserve">В этом </w:t>
      </w:r>
      <w:r w:rsidR="00C95C94" w:rsidRPr="00B216AC">
        <w:rPr>
          <w:iCs/>
        </w:rPr>
        <w:lastRenderedPageBreak/>
        <w:t xml:space="preserve">– </w:t>
      </w:r>
      <w:r w:rsidR="00C74EF7">
        <w:rPr>
          <w:iCs/>
        </w:rPr>
        <w:t xml:space="preserve">одна из причин </w:t>
      </w:r>
      <w:r w:rsidR="00C95C94" w:rsidRPr="00B216AC">
        <w:rPr>
          <w:iCs/>
        </w:rPr>
        <w:t xml:space="preserve">низкого процента выполнения заданий </w:t>
      </w:r>
      <w:r w:rsidR="00C72438" w:rsidRPr="00B216AC">
        <w:rPr>
          <w:iCs/>
        </w:rPr>
        <w:t xml:space="preserve">повышенного и </w:t>
      </w:r>
      <w:r w:rsidR="00C95C94" w:rsidRPr="00B216AC">
        <w:rPr>
          <w:iCs/>
        </w:rPr>
        <w:t>высокого уровня сложности</w:t>
      </w:r>
      <w:r w:rsidR="004A42DF" w:rsidRPr="00B216AC">
        <w:rPr>
          <w:iCs/>
        </w:rPr>
        <w:t>.</w:t>
      </w:r>
    </w:p>
    <w:p w14:paraId="4921FAB7" w14:textId="77777777" w:rsidR="00AA5A3A" w:rsidRDefault="00AA5A3A" w:rsidP="00DC638B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B3FC940" w14:textId="77777777" w:rsidR="001B1AD7" w:rsidRDefault="001B1AD7" w:rsidP="00DC638B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620163" w14:textId="77777777" w:rsidR="00B155D3" w:rsidRPr="00146CF9" w:rsidRDefault="00B155D3" w:rsidP="00146C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03AC5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Содержательный анализ выполнения заданий </w:t>
      </w:r>
      <w:r w:rsidR="00EB7C8C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</w:p>
    <w:p w14:paraId="2F6D7B2F" w14:textId="77777777" w:rsidR="00383356" w:rsidRDefault="00383356" w:rsidP="00DC638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7252A1B" w14:textId="7AECDB7D" w:rsidR="003B63D9" w:rsidRPr="00EA7B73" w:rsidRDefault="00EA7B73" w:rsidP="00DC638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Рассмотрим долю </w:t>
      </w:r>
      <w:r w:rsidR="00F0390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каждого задания ОГЭ по информатике в успешности их выполнения участн</w:t>
      </w:r>
      <w:r w:rsidR="00DC63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иками экзамена (</w:t>
      </w:r>
      <w:proofErr w:type="spellStart"/>
      <w:r w:rsidR="00DC63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справляемости</w:t>
      </w:r>
      <w:proofErr w:type="spellEnd"/>
      <w:r w:rsidR="00DC63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</w:t>
      </w:r>
    </w:p>
    <w:p w14:paraId="493080BB" w14:textId="77777777" w:rsidR="00EA7B73" w:rsidRDefault="00EA7B73" w:rsidP="00DC638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FE34B4B" w14:textId="62AC0216" w:rsidR="00F362C8" w:rsidRPr="000E4758" w:rsidRDefault="00F362C8" w:rsidP="00F362C8">
      <w:pPr>
        <w:jc w:val="center"/>
      </w:pPr>
      <w:r>
        <w:rPr>
          <w:noProof/>
        </w:rPr>
        <w:drawing>
          <wp:inline distT="0" distB="0" distL="0" distR="0" wp14:anchorId="7BD8E73F" wp14:editId="1223C49A">
            <wp:extent cx="5451475" cy="2400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Диагр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14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86E86" w14:textId="77777777" w:rsidR="001B1AD7" w:rsidRDefault="001B1AD7" w:rsidP="00F03902">
      <w:pPr>
        <w:jc w:val="center"/>
      </w:pPr>
    </w:p>
    <w:p w14:paraId="3F6EE570" w14:textId="71BCF3B1" w:rsidR="00F362C8" w:rsidRDefault="00F362C8" w:rsidP="00F03902">
      <w:pPr>
        <w:jc w:val="center"/>
      </w:pPr>
      <w:r>
        <w:t xml:space="preserve">Диаграмма </w:t>
      </w:r>
      <w:r w:rsidR="00EA7B73">
        <w:t>1</w:t>
      </w:r>
      <w:r>
        <w:t xml:space="preserve">. </w:t>
      </w:r>
      <w:proofErr w:type="spellStart"/>
      <w:r>
        <w:t>Справляемость</w:t>
      </w:r>
      <w:proofErr w:type="spellEnd"/>
      <w:r>
        <w:t xml:space="preserve"> всех участников ОГЭ</w:t>
      </w:r>
    </w:p>
    <w:p w14:paraId="26539008" w14:textId="77777777" w:rsidR="00F03902" w:rsidRDefault="00F03902" w:rsidP="00F362C8">
      <w:pPr>
        <w:jc w:val="right"/>
      </w:pPr>
    </w:p>
    <w:p w14:paraId="1C64C777" w14:textId="77777777" w:rsidR="00F362C8" w:rsidRDefault="00F362C8" w:rsidP="00F362C8">
      <w:pPr>
        <w:jc w:val="right"/>
      </w:pPr>
    </w:p>
    <w:p w14:paraId="6144E889" w14:textId="0F3DD8C6" w:rsidR="00F362C8" w:rsidRDefault="00F362C8" w:rsidP="00F362C8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2B1ED35" wp14:editId="10BA7019">
            <wp:extent cx="5417820" cy="23749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Диагр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3470" cy="23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4CF17" w14:textId="77777777" w:rsidR="001B1AD7" w:rsidRDefault="001B1AD7" w:rsidP="00F362C8">
      <w:pPr>
        <w:jc w:val="center"/>
      </w:pPr>
    </w:p>
    <w:p w14:paraId="2B99B47A" w14:textId="6B4437B7" w:rsidR="00F362C8" w:rsidRDefault="00F362C8" w:rsidP="00F362C8">
      <w:pPr>
        <w:jc w:val="center"/>
        <w:rPr>
          <w:b/>
        </w:rPr>
      </w:pPr>
      <w:r>
        <w:t xml:space="preserve">Диаграмма </w:t>
      </w:r>
      <w:r w:rsidR="00F03902">
        <w:t>2</w:t>
      </w:r>
      <w:r>
        <w:t xml:space="preserve">. </w:t>
      </w:r>
      <w:proofErr w:type="spellStart"/>
      <w:r>
        <w:t>Справляемость</w:t>
      </w:r>
      <w:proofErr w:type="spellEnd"/>
      <w:r>
        <w:t xml:space="preserve"> участников ОГЭ, получивших отметку «2»</w:t>
      </w:r>
    </w:p>
    <w:p w14:paraId="42AD6497" w14:textId="77777777" w:rsidR="00F362C8" w:rsidRDefault="00F362C8" w:rsidP="00F362C8">
      <w:pPr>
        <w:rPr>
          <w:b/>
        </w:rPr>
      </w:pPr>
    </w:p>
    <w:p w14:paraId="10F8DE82" w14:textId="77777777" w:rsidR="00F362C8" w:rsidRDefault="00F362C8" w:rsidP="00F362C8">
      <w:pPr>
        <w:rPr>
          <w:b/>
        </w:rPr>
      </w:pPr>
    </w:p>
    <w:p w14:paraId="367CD90D" w14:textId="7B838847" w:rsidR="00F362C8" w:rsidRDefault="00F362C8" w:rsidP="00F362C8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00101417" wp14:editId="76CB565C">
            <wp:extent cx="5288280" cy="2336800"/>
            <wp:effectExtent l="0" t="0" r="762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Диагр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4223" cy="234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978FA" w14:textId="77777777" w:rsidR="001B1AD7" w:rsidRDefault="001B1AD7" w:rsidP="00F362C8">
      <w:pPr>
        <w:jc w:val="center"/>
      </w:pPr>
    </w:p>
    <w:p w14:paraId="6E9F878F" w14:textId="16535E65" w:rsidR="00F362C8" w:rsidRDefault="00F362C8" w:rsidP="00F362C8">
      <w:pPr>
        <w:jc w:val="center"/>
        <w:rPr>
          <w:b/>
        </w:rPr>
      </w:pPr>
      <w:r>
        <w:t xml:space="preserve">Диаграмма </w:t>
      </w:r>
      <w:r w:rsidR="00F03902">
        <w:t>3</w:t>
      </w:r>
      <w:r>
        <w:t xml:space="preserve">. </w:t>
      </w:r>
      <w:proofErr w:type="spellStart"/>
      <w:r>
        <w:t>Справляемость</w:t>
      </w:r>
      <w:proofErr w:type="spellEnd"/>
      <w:r>
        <w:t xml:space="preserve"> участников ОГЭ, получивших отметку «3»</w:t>
      </w:r>
    </w:p>
    <w:p w14:paraId="79206FDB" w14:textId="77777777" w:rsidR="00F362C8" w:rsidRDefault="00F362C8" w:rsidP="00F362C8">
      <w:pPr>
        <w:rPr>
          <w:b/>
        </w:rPr>
      </w:pPr>
    </w:p>
    <w:p w14:paraId="6C702EF3" w14:textId="77777777" w:rsidR="00F362C8" w:rsidRDefault="00F362C8" w:rsidP="00F362C8">
      <w:pPr>
        <w:rPr>
          <w:b/>
        </w:rPr>
      </w:pPr>
    </w:p>
    <w:p w14:paraId="26C60D00" w14:textId="7C025D4E" w:rsidR="00F362C8" w:rsidRDefault="00F362C8" w:rsidP="00F362C8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1C26A68" wp14:editId="53F97351">
            <wp:extent cx="5171597" cy="2336800"/>
            <wp:effectExtent l="0" t="0" r="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Диагр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3314" cy="234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2DD93" w14:textId="77777777" w:rsidR="001B1AD7" w:rsidRDefault="001B1AD7" w:rsidP="00F362C8">
      <w:pPr>
        <w:jc w:val="center"/>
      </w:pPr>
    </w:p>
    <w:p w14:paraId="16ED820F" w14:textId="50273D3E" w:rsidR="00F362C8" w:rsidRDefault="00F362C8" w:rsidP="00F362C8">
      <w:pPr>
        <w:jc w:val="center"/>
        <w:rPr>
          <w:b/>
        </w:rPr>
      </w:pPr>
      <w:r>
        <w:t xml:space="preserve">Диаграмма </w:t>
      </w:r>
      <w:r w:rsidR="00F03902">
        <w:t>4</w:t>
      </w:r>
      <w:r>
        <w:t xml:space="preserve">. </w:t>
      </w:r>
      <w:proofErr w:type="spellStart"/>
      <w:r>
        <w:t>Справляемость</w:t>
      </w:r>
      <w:proofErr w:type="spellEnd"/>
      <w:r>
        <w:t xml:space="preserve"> участников ОГЭ, получивших отметку «4»</w:t>
      </w:r>
    </w:p>
    <w:p w14:paraId="30A330BF" w14:textId="77777777" w:rsidR="00F362C8" w:rsidRDefault="00F362C8" w:rsidP="00F362C8">
      <w:pPr>
        <w:rPr>
          <w:b/>
        </w:rPr>
      </w:pPr>
    </w:p>
    <w:p w14:paraId="1BF7E462" w14:textId="37493B1A" w:rsidR="00F362C8" w:rsidRDefault="00F362C8" w:rsidP="00F362C8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F6D1D47" wp14:editId="18FDB696">
            <wp:extent cx="5405755" cy="2349500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Диагр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150" cy="235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B0035" w14:textId="77777777" w:rsidR="001B1AD7" w:rsidRDefault="001B1AD7" w:rsidP="00F362C8">
      <w:pPr>
        <w:jc w:val="center"/>
      </w:pPr>
    </w:p>
    <w:p w14:paraId="10013E93" w14:textId="25750E9B" w:rsidR="00F362C8" w:rsidRDefault="00F362C8" w:rsidP="00F362C8">
      <w:pPr>
        <w:jc w:val="center"/>
      </w:pPr>
      <w:r>
        <w:t>Диаграмма</w:t>
      </w:r>
      <w:r w:rsidR="00F03902">
        <w:t xml:space="preserve"> 5</w:t>
      </w:r>
      <w:r>
        <w:t xml:space="preserve">. </w:t>
      </w:r>
      <w:proofErr w:type="spellStart"/>
      <w:r>
        <w:t>Справляемость</w:t>
      </w:r>
      <w:proofErr w:type="spellEnd"/>
      <w:r>
        <w:t xml:space="preserve"> участников ОГЭ, получивших отметку «5»</w:t>
      </w:r>
    </w:p>
    <w:p w14:paraId="1ACA3F02" w14:textId="77777777" w:rsidR="00F362C8" w:rsidRDefault="00F362C8" w:rsidP="00F362C8">
      <w:pPr>
        <w:rPr>
          <w:b/>
        </w:rPr>
      </w:pPr>
    </w:p>
    <w:p w14:paraId="33BD5898" w14:textId="77777777" w:rsidR="00AC7CB9" w:rsidRDefault="00AC7CB9" w:rsidP="00DC638B">
      <w:pPr>
        <w:ind w:firstLine="567"/>
        <w:jc w:val="both"/>
      </w:pPr>
      <w:r>
        <w:lastRenderedPageBreak/>
        <w:t xml:space="preserve">Характер корреляционных отношений между </w:t>
      </w:r>
      <w:proofErr w:type="spellStart"/>
      <w:r>
        <w:t>справляемостями</w:t>
      </w:r>
      <w:proofErr w:type="spellEnd"/>
      <w:r>
        <w:t xml:space="preserve"> заданий в каждой группе участников в целом сохраняется, поэтому можно сделать общие выводы о </w:t>
      </w:r>
      <w:proofErr w:type="spellStart"/>
      <w:r>
        <w:t>сформированности</w:t>
      </w:r>
      <w:proofErr w:type="spellEnd"/>
      <w:r>
        <w:t xml:space="preserve"> умений участников ОГЭ. </w:t>
      </w:r>
    </w:p>
    <w:p w14:paraId="5BDFECA4" w14:textId="01FC9B16" w:rsidR="00F362C8" w:rsidRDefault="00F362C8" w:rsidP="00DC638B">
      <w:pPr>
        <w:ind w:firstLine="567"/>
        <w:jc w:val="both"/>
      </w:pPr>
      <w:r>
        <w:t>Наибольшую сложность при решении у участников ОГЭ вызвали следующие задания (в порядке убывания степени сложности).</w:t>
      </w:r>
    </w:p>
    <w:p w14:paraId="1918D36B" w14:textId="4B1CBB78" w:rsidR="00DC5876" w:rsidRDefault="00F362C8" w:rsidP="00DC638B">
      <w:pPr>
        <w:ind w:firstLine="567"/>
        <w:jc w:val="both"/>
      </w:pPr>
      <w:r>
        <w:t xml:space="preserve">Задание 14. </w:t>
      </w:r>
      <w:r w:rsidRPr="005B298F">
        <w:t>Умение проводить обработку большого массива данных с использованием средств электронной таблицы</w:t>
      </w:r>
      <w:r>
        <w:t>. Высокий уровень сложности.</w:t>
      </w:r>
      <w:r w:rsidR="00DC5876">
        <w:t xml:space="preserve"> Причины: 1) недостаточно развитые навыки работы с электронной таблицей; 2) недостаточно сформированное регулятивное умение принимать и сохранять учебную задачу. Значительное число участников </w:t>
      </w:r>
      <w:r w:rsidR="00E77F1C">
        <w:t>невнимательно прочитывали формулировку задания, упуская из вида, например, требование указать на диаграмме не процентное значение, а количество, размес</w:t>
      </w:r>
      <w:r w:rsidR="00D72628">
        <w:t>тить легенду рядом с диаграммой, указание в легенде названий соответствующих данных.</w:t>
      </w:r>
    </w:p>
    <w:p w14:paraId="11CF72EE" w14:textId="1A03C6C0" w:rsidR="00F362C8" w:rsidRDefault="00F362C8" w:rsidP="00DC638B">
      <w:pPr>
        <w:ind w:firstLine="567"/>
        <w:jc w:val="both"/>
      </w:pPr>
      <w:r>
        <w:t>Задание 15</w:t>
      </w:r>
      <w:r w:rsidR="00F03902">
        <w:t xml:space="preserve"> (за исключением участников, получивших отметку «5»)</w:t>
      </w:r>
      <w:r>
        <w:t xml:space="preserve">. </w:t>
      </w:r>
      <w:r w:rsidR="005B298F" w:rsidRPr="005B298F">
        <w:t>Создавать и выполнять программы для заданного исполнителя (вариант задания 15.1) или на универсальном языке программирования (вариант задания 15.2)</w:t>
      </w:r>
      <w:r>
        <w:t>.</w:t>
      </w:r>
      <w:r w:rsidR="005B298F" w:rsidRPr="005B298F">
        <w:t xml:space="preserve"> </w:t>
      </w:r>
      <w:r w:rsidR="005B298F">
        <w:t>Высокий уровень сложности.</w:t>
      </w:r>
      <w:r w:rsidR="00E77F1C">
        <w:t xml:space="preserve"> Наиболее распространенные ошибки: 1) участник ОГЭ создает алгоритм перемещения робота для конкретного примера расстановки стен, не учитывая, что в соответствии с заданием размер стен может быть произвольным; 2) алгоритм не учитывает, что в ходе выполнения циклического алгоритма «робот» может разбиться</w:t>
      </w:r>
      <w:r w:rsidR="009F59A0">
        <w:t>, и тогда задание счит</w:t>
      </w:r>
      <w:r w:rsidR="00D72628">
        <w:t>ается невыполненным; 3) не учитываются «краевые» условия (число клеток может быть равно единице).</w:t>
      </w:r>
    </w:p>
    <w:p w14:paraId="131EA87F" w14:textId="5712DE20" w:rsidR="00F03902" w:rsidRPr="002A38D2" w:rsidRDefault="00F03902" w:rsidP="00DC638B">
      <w:pPr>
        <w:ind w:firstLine="567"/>
        <w:jc w:val="both"/>
      </w:pPr>
      <w:r w:rsidRPr="00F03902">
        <w:t xml:space="preserve">Задание 13. </w:t>
      </w:r>
      <w:r w:rsidRPr="00F03902">
        <w:rPr>
          <w:rFonts w:eastAsia="Times New Roman"/>
        </w:rPr>
        <w:t>Создавать презентации (вариант задания 13.1) или создавать текстовый документ (вариант задания 13.2). Повышенный уровень сложности.</w:t>
      </w:r>
      <w:r w:rsidR="009F59A0">
        <w:rPr>
          <w:rFonts w:eastAsia="Times New Roman"/>
        </w:rPr>
        <w:t xml:space="preserve"> Наиболее распространенные ошибки, допущенные участниками: 1) несоблюдение требований о размере шрифта; 2) несоблюдение требования об использовании одного и того же типа шрифта во всем создаваемом документе; 3) нарушение требования не искажать рисунок; </w:t>
      </w:r>
      <w:r w:rsidR="00AC7CB9">
        <w:rPr>
          <w:rFonts w:eastAsia="Times New Roman"/>
        </w:rPr>
        <w:t>4) несоблюдение требования о взаимном расположении объектов слайда в соответствии с макетом; 5</w:t>
      </w:r>
      <w:r w:rsidR="009F59A0">
        <w:rPr>
          <w:rFonts w:eastAsia="Times New Roman"/>
        </w:rPr>
        <w:t xml:space="preserve">) ширина таблицы не должна превышать ширину абзаца текста; </w:t>
      </w:r>
      <w:r w:rsidR="00AC7CB9">
        <w:rPr>
          <w:rFonts w:eastAsia="Times New Roman"/>
        </w:rPr>
        <w:t>6</w:t>
      </w:r>
      <w:r w:rsidR="009F59A0">
        <w:rPr>
          <w:rFonts w:eastAsia="Times New Roman"/>
        </w:rPr>
        <w:t>) не выполня</w:t>
      </w:r>
      <w:r w:rsidR="00AC7CB9">
        <w:rPr>
          <w:rFonts w:eastAsia="Times New Roman"/>
        </w:rPr>
        <w:t>лось</w:t>
      </w:r>
      <w:r w:rsidR="009F59A0">
        <w:rPr>
          <w:rFonts w:eastAsia="Times New Roman"/>
        </w:rPr>
        <w:t xml:space="preserve"> требование выравнивания всей таблицы по ширине; </w:t>
      </w:r>
      <w:r w:rsidR="00AC7CB9">
        <w:rPr>
          <w:rFonts w:eastAsia="Times New Roman"/>
        </w:rPr>
        <w:t>7</w:t>
      </w:r>
      <w:r w:rsidR="009F59A0">
        <w:rPr>
          <w:rFonts w:eastAsia="Times New Roman"/>
        </w:rPr>
        <w:t xml:space="preserve">) не выполнялось требование форматирования абзаца с использованием инструментальных средств текстового редактора. Часть из этих ошибок свидетельствует о недостаточных предметных навыках, </w:t>
      </w:r>
      <w:r w:rsidR="009F59A0" w:rsidRPr="002A38D2">
        <w:rPr>
          <w:rFonts w:eastAsia="Times New Roman"/>
        </w:rPr>
        <w:t xml:space="preserve">другая – о недостаточной </w:t>
      </w:r>
      <w:r w:rsidR="00F20074" w:rsidRPr="002A38D2">
        <w:rPr>
          <w:rFonts w:eastAsia="Times New Roman"/>
        </w:rPr>
        <w:t>форсированности</w:t>
      </w:r>
      <w:r w:rsidR="009F59A0" w:rsidRPr="002A38D2">
        <w:rPr>
          <w:rFonts w:eastAsia="Times New Roman"/>
        </w:rPr>
        <w:t xml:space="preserve"> метапредметных (регулятивных) умени</w:t>
      </w:r>
      <w:r w:rsidR="002A38D2" w:rsidRPr="002A38D2">
        <w:rPr>
          <w:rFonts w:eastAsia="Times New Roman"/>
        </w:rPr>
        <w:t>й (</w:t>
      </w:r>
      <w:r w:rsidR="002A38D2" w:rsidRPr="002A38D2">
        <w:rPr>
          <w:rFonts w:eastAsia="Arial Unicode MS"/>
          <w:lang w:eastAsia="en-US"/>
        </w:rPr>
        <w:t>Осуществлять контроль деятельности, оценивать правильность выполнения действия.)</w:t>
      </w:r>
      <w:r w:rsidR="00F20074">
        <w:rPr>
          <w:rFonts w:eastAsia="Times New Roman"/>
        </w:rPr>
        <w:t xml:space="preserve"> </w:t>
      </w:r>
    </w:p>
    <w:p w14:paraId="66061563" w14:textId="5583B8B8" w:rsidR="002A38D2" w:rsidRPr="002A38D2" w:rsidRDefault="00F362C8" w:rsidP="00DC638B">
      <w:pPr>
        <w:ind w:firstLine="567"/>
        <w:jc w:val="both"/>
        <w:rPr>
          <w:rFonts w:eastAsia="Times New Roman"/>
        </w:rPr>
      </w:pPr>
      <w:r w:rsidRPr="002A38D2">
        <w:rPr>
          <w:rFonts w:eastAsia="Times New Roman"/>
        </w:rPr>
        <w:t xml:space="preserve">Задание </w:t>
      </w:r>
      <w:r w:rsidR="00F03902" w:rsidRPr="002A38D2">
        <w:rPr>
          <w:rFonts w:eastAsia="Times New Roman"/>
        </w:rPr>
        <w:t>8</w:t>
      </w:r>
      <w:r w:rsidRPr="002A38D2">
        <w:rPr>
          <w:rFonts w:eastAsia="Times New Roman"/>
        </w:rPr>
        <w:t xml:space="preserve">. </w:t>
      </w:r>
      <w:r w:rsidR="00F03902" w:rsidRPr="00F03902">
        <w:rPr>
          <w:rFonts w:eastAsia="Times New Roman"/>
        </w:rPr>
        <w:t>Понимать принципы поиска информации в Интернете</w:t>
      </w:r>
      <w:r w:rsidRPr="002A38D2">
        <w:rPr>
          <w:rFonts w:eastAsia="Times New Roman"/>
        </w:rPr>
        <w:t>. Повышенный уровень сложности.</w:t>
      </w:r>
      <w:r w:rsidR="002A38D2" w:rsidRPr="002A38D2">
        <w:rPr>
          <w:rFonts w:eastAsia="Times New Roman"/>
        </w:rPr>
        <w:t xml:space="preserve"> </w:t>
      </w:r>
      <w:r w:rsidR="002A38D2">
        <w:rPr>
          <w:rFonts w:eastAsia="Times New Roman"/>
        </w:rPr>
        <w:t xml:space="preserve">Ошибки базируются на </w:t>
      </w:r>
      <w:r w:rsidR="002A38D2" w:rsidRPr="002A38D2">
        <w:rPr>
          <w:rFonts w:eastAsia="Times New Roman"/>
        </w:rPr>
        <w:t xml:space="preserve">недостаточно сформированном умении осуществлять поиск информации в интернете. </w:t>
      </w:r>
      <w:r w:rsidR="002A38D2">
        <w:rPr>
          <w:rFonts w:eastAsia="Times New Roman"/>
        </w:rPr>
        <w:t xml:space="preserve">Вторая причина ошибок - </w:t>
      </w:r>
      <w:r w:rsidR="002A38D2" w:rsidRPr="002A38D2">
        <w:rPr>
          <w:rFonts w:eastAsia="Times New Roman"/>
        </w:rPr>
        <w:t xml:space="preserve"> недостаточно сформированно</w:t>
      </w:r>
      <w:r w:rsidR="002A38D2">
        <w:rPr>
          <w:rFonts w:eastAsia="Times New Roman"/>
        </w:rPr>
        <w:t>е</w:t>
      </w:r>
      <w:r w:rsidR="002A38D2" w:rsidRPr="002A38D2">
        <w:rPr>
          <w:rFonts w:eastAsia="Times New Roman"/>
        </w:rPr>
        <w:t xml:space="preserve"> регулятивно</w:t>
      </w:r>
      <w:r w:rsidR="002A38D2">
        <w:rPr>
          <w:rFonts w:eastAsia="Times New Roman"/>
        </w:rPr>
        <w:t>е</w:t>
      </w:r>
      <w:r w:rsidR="002A38D2" w:rsidRPr="002A38D2">
        <w:rPr>
          <w:rFonts w:eastAsia="Times New Roman"/>
        </w:rPr>
        <w:t xml:space="preserve"> умени</w:t>
      </w:r>
      <w:r w:rsidR="002A38D2">
        <w:rPr>
          <w:rFonts w:eastAsia="Times New Roman"/>
        </w:rPr>
        <w:t>е (</w:t>
      </w:r>
      <w:r w:rsidR="002A38D2" w:rsidRPr="002A38D2">
        <w:rPr>
          <w:rFonts w:eastAsia="Times New Roman"/>
        </w:rPr>
        <w:t>понимать границы своего знания</w:t>
      </w:r>
      <w:r w:rsidR="002A38D2">
        <w:rPr>
          <w:rFonts w:eastAsia="Times New Roman"/>
        </w:rPr>
        <w:t>)</w:t>
      </w:r>
      <w:r w:rsidR="002A38D2" w:rsidRPr="002A38D2">
        <w:rPr>
          <w:rFonts w:eastAsia="Times New Roman"/>
        </w:rPr>
        <w:t xml:space="preserve">: участники не смогли оценить границы своего знания методов поиска, положившись лишь на жизненный опыт работы в интернете. </w:t>
      </w:r>
    </w:p>
    <w:p w14:paraId="5E78C52A" w14:textId="391E9DB9" w:rsidR="00F362C8" w:rsidRPr="00F03902" w:rsidRDefault="00F362C8" w:rsidP="00DC638B">
      <w:pPr>
        <w:ind w:firstLine="567"/>
        <w:jc w:val="both"/>
      </w:pPr>
    </w:p>
    <w:p w14:paraId="1A286A5C" w14:textId="6F89EB67" w:rsidR="00F362C8" w:rsidRDefault="00F362C8" w:rsidP="00DC638B">
      <w:pPr>
        <w:ind w:firstLine="567"/>
        <w:jc w:val="both"/>
      </w:pPr>
      <w:r>
        <w:t>Минимальную сложность для участников ОГЭ вызвали следующие задания</w:t>
      </w:r>
      <w:r w:rsidR="00DC5876">
        <w:t>.</w:t>
      </w:r>
    </w:p>
    <w:p w14:paraId="1B850BCA" w14:textId="58822695" w:rsidR="00F362C8" w:rsidRPr="009C2995" w:rsidRDefault="00F362C8" w:rsidP="00DC638B">
      <w:pPr>
        <w:ind w:firstLine="567"/>
        <w:jc w:val="both"/>
      </w:pPr>
      <w:r w:rsidRPr="009C2995">
        <w:t xml:space="preserve">Задание </w:t>
      </w:r>
      <w:r w:rsidR="009C2995" w:rsidRPr="009C2995">
        <w:t>1.</w:t>
      </w:r>
      <w:r w:rsidRPr="009C2995">
        <w:t xml:space="preserve"> </w:t>
      </w:r>
      <w:r w:rsidR="009C2995" w:rsidRPr="009C2995">
        <w:t>Оценивать объём памяти, необходимый для хранения текстовых данных</w:t>
      </w:r>
      <w:r w:rsidRPr="009C2995">
        <w:t>. Базовый уровень сложности.</w:t>
      </w:r>
    </w:p>
    <w:p w14:paraId="6C2E2190" w14:textId="18079971" w:rsidR="009C2995" w:rsidRPr="009C2995" w:rsidRDefault="00F362C8" w:rsidP="00DC638B">
      <w:pPr>
        <w:ind w:firstLine="567"/>
        <w:jc w:val="both"/>
      </w:pPr>
      <w:r w:rsidRPr="009C2995">
        <w:t xml:space="preserve">Задание </w:t>
      </w:r>
      <w:r w:rsidR="009C2995" w:rsidRPr="009C2995">
        <w:t>2</w:t>
      </w:r>
      <w:r w:rsidRPr="009C2995">
        <w:t>. Умение кодировать и декодировать информацию. Базовый уровень сложности.</w:t>
      </w:r>
    </w:p>
    <w:p w14:paraId="40CA7352" w14:textId="0AD6E391" w:rsidR="009C2995" w:rsidRPr="009C2995" w:rsidRDefault="009C2995" w:rsidP="00DC638B">
      <w:pPr>
        <w:ind w:firstLine="567"/>
        <w:jc w:val="both"/>
      </w:pPr>
      <w:r w:rsidRPr="009C2995">
        <w:t>Задание 4.</w:t>
      </w:r>
      <w:r w:rsidRPr="009C2995">
        <w:rPr>
          <w:rFonts w:eastAsia="Times New Roman"/>
        </w:rPr>
        <w:t xml:space="preserve"> Анализировать простейшие модели объектов.</w:t>
      </w:r>
      <w:r w:rsidRPr="009C2995">
        <w:t xml:space="preserve"> Базовый уровень сложности.</w:t>
      </w:r>
    </w:p>
    <w:p w14:paraId="6459A2A7" w14:textId="71D41EBD" w:rsidR="00F362C8" w:rsidRPr="009C2995" w:rsidRDefault="00F362C8" w:rsidP="00DC638B">
      <w:pPr>
        <w:ind w:firstLine="567"/>
        <w:jc w:val="both"/>
      </w:pPr>
      <w:r w:rsidRPr="009C2995">
        <w:t xml:space="preserve">Задание 5 </w:t>
      </w:r>
      <w:r w:rsidR="009C2995" w:rsidRPr="009C2995">
        <w:rPr>
          <w:rFonts w:eastAsia="Times New Roman"/>
        </w:rPr>
        <w:t xml:space="preserve">Анализировать простые алгоритмы для </w:t>
      </w:r>
      <w:r w:rsidR="009C2995" w:rsidRPr="009C2995">
        <w:rPr>
          <w:rFonts w:eastAsia="Times New Roman"/>
          <w:w w:val="99"/>
        </w:rPr>
        <w:t xml:space="preserve">конкретного исполнителя с фиксированным </w:t>
      </w:r>
      <w:r w:rsidR="009C2995" w:rsidRPr="009C2995">
        <w:rPr>
          <w:rFonts w:eastAsia="Times New Roman"/>
        </w:rPr>
        <w:t>набором команд</w:t>
      </w:r>
      <w:r w:rsidR="009C2995" w:rsidRPr="009C2995">
        <w:t xml:space="preserve"> Базовый</w:t>
      </w:r>
      <w:r w:rsidRPr="009C2995">
        <w:t xml:space="preserve"> уровень сложности.</w:t>
      </w:r>
    </w:p>
    <w:p w14:paraId="4A7AF177" w14:textId="6B54F1B3" w:rsidR="009C2995" w:rsidRPr="009C2995" w:rsidRDefault="009C2995" w:rsidP="00DC638B">
      <w:pPr>
        <w:ind w:firstLine="567"/>
        <w:jc w:val="both"/>
      </w:pPr>
      <w:r w:rsidRPr="009C2995">
        <w:t xml:space="preserve">Задание 7. </w:t>
      </w:r>
      <w:r w:rsidRPr="009C2995">
        <w:rPr>
          <w:rFonts w:eastAsia="Times New Roman"/>
        </w:rPr>
        <w:t>Знать принципы адресации в сети Интернет.</w:t>
      </w:r>
      <w:r w:rsidRPr="009C2995">
        <w:t xml:space="preserve"> Базовый уровень сложности.</w:t>
      </w:r>
    </w:p>
    <w:p w14:paraId="0E7E48EA" w14:textId="08B1B4C8" w:rsidR="009C2995" w:rsidRPr="009C2995" w:rsidRDefault="009C2995" w:rsidP="00DC638B">
      <w:pPr>
        <w:ind w:firstLine="567"/>
        <w:jc w:val="both"/>
      </w:pPr>
      <w:r w:rsidRPr="009C2995">
        <w:lastRenderedPageBreak/>
        <w:t>Задание 9. Умение анализировать информацию, представленную в виде схем. Повышенный уровень сложности.</w:t>
      </w:r>
    </w:p>
    <w:p w14:paraId="5F10503E" w14:textId="77777777" w:rsidR="00F362C8" w:rsidRDefault="00F362C8" w:rsidP="00DC638B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59425EE" w14:textId="6BFC7BD5" w:rsidR="00304BB5" w:rsidRDefault="00304BB5" w:rsidP="00DC638B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 среднем, наименьший процент выполнения (меньше 60%) отмечается для заданий </w:t>
      </w:r>
      <w:r w:rsidR="00DC58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1</w:t>
      </w:r>
      <w:r w:rsidR="00DC58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DC58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12,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13, 14, 15.</w:t>
      </w:r>
    </w:p>
    <w:p w14:paraId="2D368249" w14:textId="1F30EC4F" w:rsidR="00383356" w:rsidRPr="00383356" w:rsidRDefault="00383356" w:rsidP="00383356">
      <w:pPr>
        <w:pStyle w:val="af7"/>
        <w:keepNext/>
        <w:spacing w:after="0"/>
        <w:jc w:val="right"/>
        <w:rPr>
          <w:bCs/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7</w:t>
      </w:r>
      <w:r>
        <w:rPr>
          <w:bCs/>
          <w:iCs w:val="0"/>
          <w:color w:val="auto"/>
        </w:rPr>
        <w:t>.1</w:t>
      </w:r>
    </w:p>
    <w:p w14:paraId="36438084" w14:textId="77777777" w:rsidR="00383356" w:rsidRDefault="00383356" w:rsidP="00DC638B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407"/>
      </w:tblGrid>
      <w:tr w:rsidR="00304BB5" w:rsidRPr="00AB334F" w14:paraId="4599E6FD" w14:textId="77777777" w:rsidTr="00DC5876">
        <w:trPr>
          <w:jc w:val="center"/>
        </w:trPr>
        <w:tc>
          <w:tcPr>
            <w:tcW w:w="3539" w:type="dxa"/>
          </w:tcPr>
          <w:p w14:paraId="6CAFCB52" w14:textId="77777777" w:rsidR="00304BB5" w:rsidRPr="00AB334F" w:rsidRDefault="00304BB5" w:rsidP="00F362C8">
            <w:pPr>
              <w:pStyle w:val="af8"/>
              <w:ind w:right="557"/>
              <w:jc w:val="center"/>
              <w:rPr>
                <w:b/>
                <w:sz w:val="20"/>
                <w:szCs w:val="20"/>
              </w:rPr>
            </w:pPr>
            <w:r w:rsidRPr="00AB334F">
              <w:rPr>
                <w:b/>
                <w:sz w:val="20"/>
                <w:szCs w:val="20"/>
              </w:rPr>
              <w:t>№ задания</w:t>
            </w:r>
          </w:p>
        </w:tc>
        <w:tc>
          <w:tcPr>
            <w:tcW w:w="3407" w:type="dxa"/>
          </w:tcPr>
          <w:p w14:paraId="2F17F835" w14:textId="77777777" w:rsidR="00304BB5" w:rsidRPr="00AB334F" w:rsidRDefault="00304BB5" w:rsidP="00DC5876">
            <w:pPr>
              <w:pStyle w:val="af8"/>
              <w:jc w:val="center"/>
              <w:rPr>
                <w:b/>
                <w:sz w:val="20"/>
                <w:szCs w:val="20"/>
              </w:rPr>
            </w:pPr>
            <w:r w:rsidRPr="00AB334F">
              <w:rPr>
                <w:b/>
                <w:sz w:val="20"/>
                <w:szCs w:val="20"/>
              </w:rPr>
              <w:t>Процент выполнения</w:t>
            </w:r>
          </w:p>
        </w:tc>
      </w:tr>
      <w:tr w:rsidR="00304BB5" w:rsidRPr="00AB334F" w14:paraId="63E1B59C" w14:textId="77777777" w:rsidTr="00DC5876">
        <w:trPr>
          <w:jc w:val="center"/>
        </w:trPr>
        <w:tc>
          <w:tcPr>
            <w:tcW w:w="3539" w:type="dxa"/>
          </w:tcPr>
          <w:p w14:paraId="3C3F5AAB" w14:textId="28B3D8E7" w:rsidR="00304BB5" w:rsidRPr="00AB334F" w:rsidRDefault="009C2995" w:rsidP="00F362C8">
            <w:pPr>
              <w:pStyle w:val="af8"/>
              <w:ind w:right="55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8</w:t>
            </w:r>
          </w:p>
        </w:tc>
        <w:tc>
          <w:tcPr>
            <w:tcW w:w="3407" w:type="dxa"/>
          </w:tcPr>
          <w:p w14:paraId="65861508" w14:textId="51C74E8A" w:rsidR="00304BB5" w:rsidRPr="00AB334F" w:rsidRDefault="00304BB5" w:rsidP="00DC5876">
            <w:pPr>
              <w:pStyle w:val="af8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53,53</w:t>
            </w:r>
          </w:p>
        </w:tc>
      </w:tr>
      <w:tr w:rsidR="00304BB5" w:rsidRPr="00AB334F" w14:paraId="1C0CBDA0" w14:textId="77777777" w:rsidTr="00DC5876">
        <w:trPr>
          <w:jc w:val="center"/>
        </w:trPr>
        <w:tc>
          <w:tcPr>
            <w:tcW w:w="3539" w:type="dxa"/>
          </w:tcPr>
          <w:p w14:paraId="65011C7A" w14:textId="68E46C7C" w:rsidR="00304BB5" w:rsidRPr="00AB334F" w:rsidRDefault="00304BB5" w:rsidP="009C2995">
            <w:pPr>
              <w:pStyle w:val="af8"/>
              <w:ind w:right="557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1</w:t>
            </w:r>
            <w:r w:rsidR="009C2995" w:rsidRPr="00AB334F">
              <w:rPr>
                <w:sz w:val="20"/>
                <w:szCs w:val="20"/>
              </w:rPr>
              <w:t>0</w:t>
            </w:r>
          </w:p>
        </w:tc>
        <w:tc>
          <w:tcPr>
            <w:tcW w:w="3407" w:type="dxa"/>
          </w:tcPr>
          <w:p w14:paraId="76AE695B" w14:textId="35BC744E" w:rsidR="00304BB5" w:rsidRPr="00AB334F" w:rsidRDefault="00304BB5" w:rsidP="00DC5876">
            <w:pPr>
              <w:pStyle w:val="af8"/>
              <w:jc w:val="center"/>
              <w:rPr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59,99</w:t>
            </w:r>
          </w:p>
        </w:tc>
      </w:tr>
      <w:tr w:rsidR="00DC5876" w:rsidRPr="00AB334F" w14:paraId="2C0C6A02" w14:textId="77777777" w:rsidTr="00DC5876">
        <w:trPr>
          <w:jc w:val="center"/>
        </w:trPr>
        <w:tc>
          <w:tcPr>
            <w:tcW w:w="3539" w:type="dxa"/>
          </w:tcPr>
          <w:p w14:paraId="2FD35674" w14:textId="3FF84A32" w:rsidR="00DC5876" w:rsidRPr="00AB334F" w:rsidRDefault="00DC5876" w:rsidP="00DC5876">
            <w:pPr>
              <w:pStyle w:val="af8"/>
              <w:ind w:right="557"/>
              <w:jc w:val="center"/>
              <w:rPr>
                <w:sz w:val="20"/>
                <w:szCs w:val="20"/>
              </w:rPr>
            </w:pPr>
            <w:r w:rsidRPr="00AB334F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3407" w:type="dxa"/>
            <w:vAlign w:val="center"/>
          </w:tcPr>
          <w:p w14:paraId="59A863E0" w14:textId="207B0D05" w:rsidR="00DC5876" w:rsidRPr="00AB334F" w:rsidRDefault="00DC5876" w:rsidP="00DC5876">
            <w:pPr>
              <w:pStyle w:val="af8"/>
              <w:jc w:val="center"/>
              <w:rPr>
                <w:color w:val="000000"/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44,74</w:t>
            </w:r>
          </w:p>
        </w:tc>
      </w:tr>
      <w:tr w:rsidR="00DC5876" w:rsidRPr="00AB334F" w14:paraId="575DCBF5" w14:textId="77777777" w:rsidTr="00DC5876">
        <w:trPr>
          <w:jc w:val="center"/>
        </w:trPr>
        <w:tc>
          <w:tcPr>
            <w:tcW w:w="3539" w:type="dxa"/>
          </w:tcPr>
          <w:p w14:paraId="3C0A4202" w14:textId="44666978" w:rsidR="00DC5876" w:rsidRPr="00AB334F" w:rsidRDefault="00DC5876" w:rsidP="00DC5876">
            <w:pPr>
              <w:pStyle w:val="af8"/>
              <w:ind w:right="557"/>
              <w:jc w:val="center"/>
              <w:rPr>
                <w:spacing w:val="-5"/>
                <w:sz w:val="20"/>
                <w:szCs w:val="20"/>
              </w:rPr>
            </w:pPr>
            <w:r w:rsidRPr="00AB334F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3407" w:type="dxa"/>
            <w:vAlign w:val="center"/>
          </w:tcPr>
          <w:p w14:paraId="709320CA" w14:textId="2BAF29AC" w:rsidR="00DC5876" w:rsidRPr="00AB334F" w:rsidRDefault="00DC5876" w:rsidP="00DC5876">
            <w:pPr>
              <w:pStyle w:val="af8"/>
              <w:jc w:val="center"/>
              <w:rPr>
                <w:color w:val="000000"/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36,28</w:t>
            </w:r>
          </w:p>
        </w:tc>
      </w:tr>
      <w:tr w:rsidR="00DC5876" w:rsidRPr="00AB334F" w14:paraId="3D7BB3D6" w14:textId="77777777" w:rsidTr="00DC5876">
        <w:trPr>
          <w:jc w:val="center"/>
        </w:trPr>
        <w:tc>
          <w:tcPr>
            <w:tcW w:w="3539" w:type="dxa"/>
          </w:tcPr>
          <w:p w14:paraId="734B9C33" w14:textId="77777777" w:rsidR="00DC5876" w:rsidRPr="00AB334F" w:rsidRDefault="00DC5876" w:rsidP="00DC5876">
            <w:pPr>
              <w:pStyle w:val="af8"/>
              <w:ind w:right="557"/>
              <w:jc w:val="center"/>
              <w:rPr>
                <w:spacing w:val="-5"/>
                <w:sz w:val="20"/>
                <w:szCs w:val="20"/>
              </w:rPr>
            </w:pPr>
            <w:r w:rsidRPr="00AB334F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3407" w:type="dxa"/>
            <w:vAlign w:val="center"/>
          </w:tcPr>
          <w:p w14:paraId="36B449B0" w14:textId="65663896" w:rsidR="00DC5876" w:rsidRPr="00AB334F" w:rsidRDefault="00DC5876" w:rsidP="00DC5876">
            <w:pPr>
              <w:pStyle w:val="af8"/>
              <w:jc w:val="center"/>
              <w:rPr>
                <w:color w:val="000000"/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16,03</w:t>
            </w:r>
          </w:p>
        </w:tc>
      </w:tr>
      <w:tr w:rsidR="00DC5876" w:rsidRPr="00AB334F" w14:paraId="6722AFE2" w14:textId="77777777" w:rsidTr="00DC5876">
        <w:trPr>
          <w:jc w:val="center"/>
        </w:trPr>
        <w:tc>
          <w:tcPr>
            <w:tcW w:w="3539" w:type="dxa"/>
          </w:tcPr>
          <w:p w14:paraId="4DAEFCD9" w14:textId="77777777" w:rsidR="00DC5876" w:rsidRPr="00AB334F" w:rsidRDefault="00DC5876" w:rsidP="00DC5876">
            <w:pPr>
              <w:pStyle w:val="af8"/>
              <w:ind w:right="557"/>
              <w:jc w:val="center"/>
              <w:rPr>
                <w:spacing w:val="-5"/>
                <w:sz w:val="20"/>
                <w:szCs w:val="20"/>
              </w:rPr>
            </w:pPr>
            <w:r w:rsidRPr="00AB334F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3407" w:type="dxa"/>
            <w:vAlign w:val="center"/>
          </w:tcPr>
          <w:p w14:paraId="4D26DE15" w14:textId="1411F2C2" w:rsidR="00DC5876" w:rsidRPr="00AB334F" w:rsidRDefault="00DC5876" w:rsidP="00DC5876">
            <w:pPr>
              <w:pStyle w:val="af8"/>
              <w:jc w:val="center"/>
              <w:rPr>
                <w:color w:val="000000"/>
                <w:sz w:val="20"/>
                <w:szCs w:val="20"/>
              </w:rPr>
            </w:pPr>
            <w:r w:rsidRPr="00AB334F">
              <w:rPr>
                <w:color w:val="000000"/>
                <w:sz w:val="20"/>
                <w:szCs w:val="20"/>
              </w:rPr>
              <w:t>26,57</w:t>
            </w:r>
          </w:p>
        </w:tc>
      </w:tr>
    </w:tbl>
    <w:p w14:paraId="718DEC51" w14:textId="77777777" w:rsidR="00304BB5" w:rsidRDefault="00304BB5" w:rsidP="00304BB5">
      <w:pPr>
        <w:pStyle w:val="a3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DEC70E5" w14:textId="77777777" w:rsidR="001B1AD7" w:rsidRPr="00304BB5" w:rsidRDefault="001B1AD7" w:rsidP="00304BB5">
      <w:pPr>
        <w:pStyle w:val="a3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5273FE5" w14:textId="77777777" w:rsidR="007A74B7" w:rsidRDefault="009E774F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2.3.4. </w:t>
      </w:r>
      <w:r w:rsidR="0079316A" w:rsidRPr="002178E5">
        <w:rPr>
          <w:rFonts w:ascii="Times New Roman" w:eastAsia="Times New Roman" w:hAnsi="Times New Roman"/>
          <w:b/>
          <w:sz w:val="24"/>
          <w:szCs w:val="24"/>
          <w:lang w:eastAsia="ru-RU"/>
        </w:rPr>
        <w:t>Анализ метапредметных результатов обучения, повлиявших на выполнение заданий КИМ</w:t>
      </w:r>
    </w:p>
    <w:p w14:paraId="12B3BD10" w14:textId="77777777" w:rsidR="001B1AD7" w:rsidRPr="002178E5" w:rsidRDefault="001B1AD7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</w:rPr>
      </w:pPr>
    </w:p>
    <w:p w14:paraId="06C7E531" w14:textId="0565EFDD" w:rsidR="001D149C" w:rsidRDefault="00E75D6B" w:rsidP="00DC638B">
      <w:pPr>
        <w:ind w:firstLine="567"/>
        <w:jc w:val="both"/>
      </w:pPr>
      <w:r w:rsidRPr="001D149C">
        <w:t xml:space="preserve">При выполнении ряда заданий ОГЭ по информатике существенную роль в получении правильного ответа играет наличие </w:t>
      </w:r>
      <w:proofErr w:type="spellStart"/>
      <w:r w:rsidRPr="001D149C">
        <w:t>метапредметных</w:t>
      </w:r>
      <w:proofErr w:type="spellEnd"/>
      <w:r w:rsidRPr="001D149C">
        <w:t xml:space="preserve"> умений участника</w:t>
      </w:r>
      <w:r w:rsidR="007D72EF">
        <w:t xml:space="preserve"> (далее в скобках указаны индексы УУД из </w:t>
      </w:r>
      <w:r w:rsidR="000C30C5" w:rsidRPr="000C30C5">
        <w:t>Кодификатор</w:t>
      </w:r>
      <w:r w:rsidR="000C30C5">
        <w:t>а</w:t>
      </w:r>
      <w:r w:rsidR="000C30C5" w:rsidRPr="000C30C5">
        <w:t xml:space="preserve"> </w:t>
      </w:r>
      <w:proofErr w:type="spellStart"/>
      <w:r w:rsidR="000C30C5" w:rsidRPr="000C30C5">
        <w:t>метапредметных</w:t>
      </w:r>
      <w:proofErr w:type="spellEnd"/>
      <w:r w:rsidR="000C30C5" w:rsidRPr="000C30C5">
        <w:t xml:space="preserve"> результатов обучения</w:t>
      </w:r>
      <w:r w:rsidR="000C30C5">
        <w:t>).</w:t>
      </w:r>
    </w:p>
    <w:p w14:paraId="5A2B52DB" w14:textId="7380FC66" w:rsidR="001D149C" w:rsidRPr="000A5376" w:rsidRDefault="000A5376" w:rsidP="00893817">
      <w:pPr>
        <w:spacing w:before="120" w:after="120" w:line="264" w:lineRule="auto"/>
        <w:ind w:firstLine="709"/>
        <w:rPr>
          <w:b/>
        </w:rPr>
      </w:pPr>
      <w:r w:rsidRPr="000A5376">
        <w:rPr>
          <w:b/>
        </w:rPr>
        <w:t>ЗАДАНИЕ № 8</w:t>
      </w:r>
    </w:p>
    <w:p w14:paraId="15155BB3" w14:textId="7EF5CCED" w:rsidR="001D149C" w:rsidRPr="001D149C" w:rsidRDefault="001D149C" w:rsidP="0046413C">
      <w:pPr>
        <w:ind w:firstLine="567"/>
        <w:jc w:val="both"/>
      </w:pPr>
      <w:r w:rsidRPr="001D149C">
        <w:t>Невысокий процент</w:t>
      </w:r>
      <w:r>
        <w:t xml:space="preserve"> (53,53%) </w:t>
      </w:r>
      <w:r w:rsidRPr="001D149C">
        <w:t>выполнения задания №8 свидетельствует о недостаточно сформированном умении осуществлять поиск информации в интернете. В свою очередь это свидетельствует о недостаточной сформированной еще</w:t>
      </w:r>
      <w:r w:rsidR="003E7825">
        <w:t xml:space="preserve"> одного регулятивного умения – </w:t>
      </w:r>
      <w:r w:rsidRPr="0046413C">
        <w:t>понимать границы своего знания</w:t>
      </w:r>
      <w:r w:rsidRPr="001D149C">
        <w:t xml:space="preserve"> </w:t>
      </w:r>
      <w:r w:rsidRPr="0046413C">
        <w:t>и формировать запрос на недостающую информацию</w:t>
      </w:r>
      <w:r w:rsidR="00FA02EE" w:rsidRPr="0046413C">
        <w:t xml:space="preserve"> </w:t>
      </w:r>
      <w:r w:rsidR="00FA02EE" w:rsidRPr="000C30C5">
        <w:t>(1.3)</w:t>
      </w:r>
      <w:r w:rsidRPr="000C30C5">
        <w:t xml:space="preserve">: участники не смогли оценить границы своего знания </w:t>
      </w:r>
      <w:r w:rsidRPr="001D149C">
        <w:t>методов поиска, положившись лишь на жизненный опыт работы в интернете.</w:t>
      </w:r>
    </w:p>
    <w:p w14:paraId="36CF2A05" w14:textId="77777777" w:rsidR="00FA02EE" w:rsidRDefault="00FA02EE" w:rsidP="0046413C">
      <w:pPr>
        <w:ind w:firstLine="567"/>
        <w:jc w:val="both"/>
      </w:pPr>
    </w:p>
    <w:p w14:paraId="18A246B9" w14:textId="46BB7769" w:rsidR="00A05ED1" w:rsidRPr="000A5376" w:rsidRDefault="000A5376" w:rsidP="00893817">
      <w:pPr>
        <w:spacing w:after="120" w:line="264" w:lineRule="auto"/>
        <w:ind w:firstLine="709"/>
        <w:rPr>
          <w:b/>
        </w:rPr>
      </w:pPr>
      <w:r w:rsidRPr="000A5376">
        <w:rPr>
          <w:b/>
        </w:rPr>
        <w:t>ЗАДАНИЕ № 13.1</w:t>
      </w:r>
    </w:p>
    <w:p w14:paraId="247FF0A4" w14:textId="77777777" w:rsidR="00A05ED1" w:rsidRPr="0046413C" w:rsidRDefault="00A05ED1" w:rsidP="0046413C">
      <w:pPr>
        <w:ind w:firstLine="28"/>
        <w:jc w:val="both"/>
      </w:pPr>
      <w:r w:rsidRPr="001D149C">
        <w:t xml:space="preserve">Задание на создание презентаций позволяет, на наш взгляд, кроме проверки владения инструментом (инструментами) для создания презентаций произвести частичную оценку следующих универсальных учебных действий: </w:t>
      </w:r>
    </w:p>
    <w:p w14:paraId="5B3F775A" w14:textId="0CF0DEB2" w:rsidR="00A05ED1" w:rsidRPr="000515D8" w:rsidRDefault="00A05ED1" w:rsidP="0046413C">
      <w:pPr>
        <w:pStyle w:val="a3"/>
        <w:numPr>
          <w:ilvl w:val="0"/>
          <w:numId w:val="40"/>
        </w:numPr>
        <w:spacing w:after="0" w:line="240" w:lineRule="auto"/>
        <w:ind w:left="0" w:firstLine="28"/>
        <w:contextualSpacing w:val="0"/>
        <w:rPr>
          <w:rFonts w:ascii="Times New Roman" w:hAnsi="Times New Roman"/>
          <w:sz w:val="24"/>
          <w:szCs w:val="24"/>
          <w:u w:val="single"/>
        </w:rPr>
      </w:pPr>
      <w:r w:rsidRPr="000515D8">
        <w:rPr>
          <w:rFonts w:ascii="Times New Roman" w:hAnsi="Times New Roman"/>
          <w:sz w:val="24"/>
          <w:szCs w:val="24"/>
          <w:u w:val="single"/>
        </w:rPr>
        <w:t xml:space="preserve">В области регулятивных учебных </w:t>
      </w:r>
      <w:r w:rsidR="006268CF">
        <w:rPr>
          <w:rFonts w:ascii="Times New Roman" w:hAnsi="Times New Roman"/>
          <w:sz w:val="24"/>
          <w:szCs w:val="24"/>
          <w:u w:val="single"/>
        </w:rPr>
        <w:t>умен</w:t>
      </w:r>
      <w:r w:rsidRPr="000515D8">
        <w:rPr>
          <w:rFonts w:ascii="Times New Roman" w:hAnsi="Times New Roman"/>
          <w:sz w:val="24"/>
          <w:szCs w:val="24"/>
          <w:u w:val="single"/>
        </w:rPr>
        <w:t xml:space="preserve">ий: </w:t>
      </w:r>
    </w:p>
    <w:p w14:paraId="2CD2A53E" w14:textId="7E4BDE58" w:rsidR="00A05ED1" w:rsidRPr="000C30C5" w:rsidRDefault="00A05ED1" w:rsidP="0046413C">
      <w:pPr>
        <w:pStyle w:val="a3"/>
        <w:numPr>
          <w:ilvl w:val="1"/>
          <w:numId w:val="40"/>
        </w:numPr>
        <w:spacing w:after="0" w:line="240" w:lineRule="auto"/>
        <w:ind w:left="0" w:firstLine="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30C5">
        <w:rPr>
          <w:rFonts w:ascii="Times New Roman" w:hAnsi="Times New Roman"/>
          <w:sz w:val="24"/>
          <w:szCs w:val="24"/>
        </w:rPr>
        <w:t xml:space="preserve">(1.1) </w:t>
      </w:r>
      <w:r w:rsidRPr="000C30C5">
        <w:rPr>
          <w:rFonts w:ascii="Times New Roman" w:hAnsi="Times New Roman"/>
          <w:b/>
          <w:sz w:val="24"/>
          <w:szCs w:val="24"/>
        </w:rPr>
        <w:t>Умение принимать и сохранять учебную задачу</w:t>
      </w:r>
      <w:r w:rsidRPr="000C30C5">
        <w:rPr>
          <w:rFonts w:ascii="Times New Roman" w:hAnsi="Times New Roman"/>
          <w:sz w:val="24"/>
          <w:szCs w:val="24"/>
        </w:rPr>
        <w:t xml:space="preserve">, определять цели и </w:t>
      </w:r>
      <w:r w:rsidRPr="001D149C">
        <w:rPr>
          <w:rFonts w:ascii="Times New Roman" w:hAnsi="Times New Roman"/>
          <w:sz w:val="24"/>
          <w:szCs w:val="24"/>
        </w:rPr>
        <w:t>формулировать задачи. Это действие представляется возможным проверить в ходе проверки в связи с тем, что создание презентации – одна из  распространённых в жизни задач, целью которой является структурированная подача информации для целевой аудитории</w:t>
      </w:r>
      <w:r w:rsidR="006268CF">
        <w:rPr>
          <w:rFonts w:ascii="Times New Roman" w:hAnsi="Times New Roman"/>
          <w:sz w:val="24"/>
          <w:szCs w:val="24"/>
        </w:rPr>
        <w:t>,</w:t>
      </w:r>
      <w:r w:rsidRPr="001D149C">
        <w:rPr>
          <w:rFonts w:ascii="Times New Roman" w:hAnsi="Times New Roman"/>
          <w:sz w:val="24"/>
          <w:szCs w:val="24"/>
        </w:rPr>
        <w:t xml:space="preserve"> выражающей суть просто, информативно и лаконично.  Кроме того, сопровождение текста иллюстрациями должн</w:t>
      </w:r>
      <w:r w:rsidR="006268CF">
        <w:rPr>
          <w:rFonts w:ascii="Times New Roman" w:hAnsi="Times New Roman"/>
          <w:sz w:val="24"/>
          <w:szCs w:val="24"/>
        </w:rPr>
        <w:t>о быть не случайным</w:t>
      </w:r>
      <w:r w:rsidRPr="001D149C">
        <w:rPr>
          <w:rFonts w:ascii="Times New Roman" w:hAnsi="Times New Roman"/>
          <w:sz w:val="24"/>
          <w:szCs w:val="24"/>
        </w:rPr>
        <w:t xml:space="preserve">, </w:t>
      </w:r>
      <w:r w:rsidRPr="000C30C5">
        <w:rPr>
          <w:rFonts w:ascii="Times New Roman" w:hAnsi="Times New Roman"/>
          <w:sz w:val="24"/>
          <w:szCs w:val="24"/>
        </w:rPr>
        <w:t xml:space="preserve">а усиливать эффект. В этой связи предлагается </w:t>
      </w:r>
      <w:r w:rsidR="000E5474" w:rsidRPr="000C30C5">
        <w:rPr>
          <w:rFonts w:ascii="Times New Roman" w:hAnsi="Times New Roman"/>
          <w:sz w:val="24"/>
          <w:szCs w:val="24"/>
        </w:rPr>
        <w:t>рассм</w:t>
      </w:r>
      <w:r w:rsidR="000C30C5">
        <w:rPr>
          <w:rFonts w:ascii="Times New Roman" w:hAnsi="Times New Roman"/>
          <w:sz w:val="24"/>
          <w:szCs w:val="24"/>
        </w:rPr>
        <w:t>о</w:t>
      </w:r>
      <w:r w:rsidR="000E5474" w:rsidRPr="000C30C5">
        <w:rPr>
          <w:rFonts w:ascii="Times New Roman" w:hAnsi="Times New Roman"/>
          <w:sz w:val="24"/>
          <w:szCs w:val="24"/>
        </w:rPr>
        <w:t>тр</w:t>
      </w:r>
      <w:r w:rsidR="000C30C5" w:rsidRPr="000C30C5">
        <w:rPr>
          <w:rFonts w:ascii="Times New Roman" w:hAnsi="Times New Roman"/>
          <w:sz w:val="24"/>
          <w:szCs w:val="24"/>
        </w:rPr>
        <w:t>е</w:t>
      </w:r>
      <w:r w:rsidR="000E5474" w:rsidRPr="000C30C5">
        <w:rPr>
          <w:rFonts w:ascii="Times New Roman" w:hAnsi="Times New Roman"/>
          <w:sz w:val="24"/>
          <w:szCs w:val="24"/>
        </w:rPr>
        <w:t xml:space="preserve">ть </w:t>
      </w:r>
      <w:r w:rsidRPr="000C30C5">
        <w:rPr>
          <w:rFonts w:ascii="Times New Roman" w:hAnsi="Times New Roman"/>
          <w:sz w:val="24"/>
          <w:szCs w:val="24"/>
        </w:rPr>
        <w:t>выполнение условий «краткость», «связность», «простота», которое не</w:t>
      </w:r>
      <w:r w:rsidR="006268CF" w:rsidRPr="000C30C5">
        <w:rPr>
          <w:rFonts w:ascii="Times New Roman" w:hAnsi="Times New Roman"/>
          <w:sz w:val="24"/>
          <w:szCs w:val="24"/>
        </w:rPr>
        <w:t xml:space="preserve"> в</w:t>
      </w:r>
      <w:r w:rsidRPr="000C30C5">
        <w:rPr>
          <w:rFonts w:ascii="Times New Roman" w:hAnsi="Times New Roman"/>
          <w:sz w:val="24"/>
          <w:szCs w:val="24"/>
        </w:rPr>
        <w:t xml:space="preserve"> полной мере прослеживалось в критериях оценки, но вполне может быть отслежено в работах </w:t>
      </w:r>
      <w:r w:rsidR="000C30C5">
        <w:rPr>
          <w:rFonts w:ascii="Times New Roman" w:hAnsi="Times New Roman"/>
          <w:sz w:val="24"/>
          <w:szCs w:val="24"/>
        </w:rPr>
        <w:t>обучающихся</w:t>
      </w:r>
      <w:r w:rsidRPr="000C30C5">
        <w:rPr>
          <w:rFonts w:ascii="Times New Roman" w:hAnsi="Times New Roman"/>
          <w:sz w:val="24"/>
          <w:szCs w:val="24"/>
        </w:rPr>
        <w:t>.</w:t>
      </w:r>
    </w:p>
    <w:p w14:paraId="281A046E" w14:textId="2631CCEC" w:rsidR="00A05ED1" w:rsidRPr="001D149C" w:rsidRDefault="00A05ED1" w:rsidP="0046413C">
      <w:pPr>
        <w:ind w:firstLine="28"/>
        <w:jc w:val="both"/>
      </w:pPr>
      <w:r w:rsidRPr="001D149C">
        <w:t>Критерий «полнота» рассматривать не стоит, т.к. в задании не указана целевая аудитория, следовательно, обучающийся мог представлять себе любую целевую аудиторию, хотя для него предполагаемой целевой аудиторией вполне могла быть «предметная комиссия», состоящая из педагогов, общие характеристик</w:t>
      </w:r>
      <w:r w:rsidR="000E5474">
        <w:t>и</w:t>
      </w:r>
      <w:r w:rsidRPr="001D149C">
        <w:t xml:space="preserve"> которой обучающемуся известны.</w:t>
      </w:r>
    </w:p>
    <w:p w14:paraId="0928BFB0" w14:textId="1E8E958B" w:rsidR="00A05ED1" w:rsidRPr="001D149C" w:rsidRDefault="00A05ED1" w:rsidP="0046413C">
      <w:pPr>
        <w:ind w:firstLine="28"/>
        <w:jc w:val="both"/>
      </w:pPr>
      <w:r w:rsidRPr="001D149C">
        <w:t xml:space="preserve">Проверить критерий «сопровождение текста выразительными иллюстрациями» тоже достаточно проблематично, т.к. набор иллюстраций был ограничен и, как правило, </w:t>
      </w:r>
      <w:r w:rsidRPr="001D149C">
        <w:lastRenderedPageBreak/>
        <w:t>однотипен</w:t>
      </w:r>
      <w:r w:rsidR="000E5474">
        <w:t>, и,</w:t>
      </w:r>
      <w:r w:rsidR="001D149C">
        <w:t xml:space="preserve"> зачастую</w:t>
      </w:r>
      <w:r w:rsidR="000E5474">
        <w:t>,</w:t>
      </w:r>
      <w:r w:rsidR="001D149C">
        <w:t xml:space="preserve"> </w:t>
      </w:r>
      <w:r w:rsidRPr="001D149C">
        <w:t>возможности выбрать адекватную тексту картинку не представлялось возможным.</w:t>
      </w:r>
    </w:p>
    <w:p w14:paraId="1DAE7232" w14:textId="172D70E4" w:rsidR="00383356" w:rsidRPr="00383356" w:rsidRDefault="00383356" w:rsidP="00383356">
      <w:pPr>
        <w:pStyle w:val="af7"/>
        <w:keepNext/>
        <w:spacing w:after="0"/>
        <w:jc w:val="right"/>
        <w:rPr>
          <w:bCs/>
          <w:iCs w:val="0"/>
          <w:color w:val="auto"/>
        </w:rPr>
      </w:pPr>
      <w:r w:rsidRPr="00383356">
        <w:rPr>
          <w:bCs/>
          <w:iCs w:val="0"/>
          <w:color w:val="auto"/>
        </w:rPr>
        <w:t>Таблица 2</w:t>
      </w:r>
      <w:r w:rsidRPr="00383356">
        <w:rPr>
          <w:bCs/>
          <w:iCs w:val="0"/>
          <w:color w:val="auto"/>
        </w:rPr>
        <w:noBreakHyphen/>
        <w:t>7</w:t>
      </w:r>
      <w:r>
        <w:rPr>
          <w:bCs/>
          <w:iCs w:val="0"/>
          <w:color w:val="auto"/>
        </w:rPr>
        <w:t>.2</w:t>
      </w:r>
    </w:p>
    <w:p w14:paraId="0DA88098" w14:textId="19492E20" w:rsidR="00A05ED1" w:rsidRPr="001D149C" w:rsidRDefault="001D149C" w:rsidP="0046413C">
      <w:pPr>
        <w:tabs>
          <w:tab w:val="left" w:pos="1635"/>
        </w:tabs>
        <w:ind w:firstLine="28"/>
        <w:jc w:val="center"/>
      </w:pPr>
      <w:r>
        <w:t>С</w:t>
      </w:r>
      <w:r w:rsidR="00A05ED1" w:rsidRPr="001D149C">
        <w:t>оответстви</w:t>
      </w:r>
      <w:r>
        <w:t>я</w:t>
      </w:r>
      <w:r w:rsidR="00A05ED1" w:rsidRPr="001D149C">
        <w:t xml:space="preserve"> </w:t>
      </w:r>
      <w:r>
        <w:t xml:space="preserve">выполненных заданий </w:t>
      </w:r>
      <w:r w:rsidR="00A05ED1" w:rsidRPr="001D149C">
        <w:t>критериям в процентах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3118"/>
      </w:tblGrid>
      <w:tr w:rsidR="00A05ED1" w:rsidRPr="00AB334F" w14:paraId="06ED98D3" w14:textId="77777777" w:rsidTr="000C30C5">
        <w:trPr>
          <w:jc w:val="center"/>
        </w:trPr>
        <w:tc>
          <w:tcPr>
            <w:tcW w:w="3681" w:type="dxa"/>
            <w:vAlign w:val="center"/>
          </w:tcPr>
          <w:p w14:paraId="145A0962" w14:textId="287FFDDE" w:rsidR="00A05ED1" w:rsidRPr="00AB334F" w:rsidRDefault="00A05ED1" w:rsidP="0046413C">
            <w:pPr>
              <w:tabs>
                <w:tab w:val="left" w:pos="1635"/>
              </w:tabs>
              <w:ind w:firstLine="28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Критерий</w:t>
            </w:r>
          </w:p>
        </w:tc>
        <w:tc>
          <w:tcPr>
            <w:tcW w:w="3118" w:type="dxa"/>
          </w:tcPr>
          <w:p w14:paraId="5D26B6FD" w14:textId="5B48CF96" w:rsidR="00A05ED1" w:rsidRPr="00AB334F" w:rsidRDefault="00A05ED1" w:rsidP="0046413C">
            <w:pPr>
              <w:tabs>
                <w:tab w:val="left" w:pos="1635"/>
              </w:tabs>
              <w:ind w:firstLine="28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%</w:t>
            </w:r>
            <w:r w:rsidR="000C30C5" w:rsidRPr="00AB334F">
              <w:rPr>
                <w:sz w:val="20"/>
                <w:szCs w:val="20"/>
              </w:rPr>
              <w:t xml:space="preserve"> участников, выполнявших задание 13.1</w:t>
            </w:r>
          </w:p>
        </w:tc>
      </w:tr>
      <w:tr w:rsidR="000C30C5" w:rsidRPr="00AB334F" w14:paraId="1CAF10F0" w14:textId="77777777" w:rsidTr="000C30C5">
        <w:trPr>
          <w:jc w:val="center"/>
        </w:trPr>
        <w:tc>
          <w:tcPr>
            <w:tcW w:w="3681" w:type="dxa"/>
          </w:tcPr>
          <w:p w14:paraId="640C7C57" w14:textId="77777777" w:rsidR="00A05ED1" w:rsidRPr="00AB334F" w:rsidRDefault="00A05ED1" w:rsidP="0046413C">
            <w:pPr>
              <w:tabs>
                <w:tab w:val="left" w:pos="1635"/>
              </w:tabs>
              <w:ind w:firstLine="28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Краткость текста</w:t>
            </w:r>
          </w:p>
        </w:tc>
        <w:tc>
          <w:tcPr>
            <w:tcW w:w="3118" w:type="dxa"/>
          </w:tcPr>
          <w:p w14:paraId="4E0AFD75" w14:textId="66C7234D" w:rsidR="00A05ED1" w:rsidRPr="00AB334F" w:rsidRDefault="00A05ED1" w:rsidP="0046413C">
            <w:pPr>
              <w:tabs>
                <w:tab w:val="left" w:pos="1635"/>
              </w:tabs>
              <w:ind w:firstLine="28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4,5</w:t>
            </w:r>
          </w:p>
        </w:tc>
      </w:tr>
      <w:tr w:rsidR="000C30C5" w:rsidRPr="00AB334F" w14:paraId="53D37E44" w14:textId="77777777" w:rsidTr="000C30C5">
        <w:trPr>
          <w:jc w:val="center"/>
        </w:trPr>
        <w:tc>
          <w:tcPr>
            <w:tcW w:w="3681" w:type="dxa"/>
          </w:tcPr>
          <w:p w14:paraId="03298EC0" w14:textId="77777777" w:rsidR="00A05ED1" w:rsidRPr="00AB334F" w:rsidRDefault="00A05ED1" w:rsidP="0046413C">
            <w:pPr>
              <w:tabs>
                <w:tab w:val="left" w:pos="1635"/>
              </w:tabs>
              <w:ind w:firstLine="28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Связность информации</w:t>
            </w:r>
          </w:p>
        </w:tc>
        <w:tc>
          <w:tcPr>
            <w:tcW w:w="3118" w:type="dxa"/>
          </w:tcPr>
          <w:p w14:paraId="6C55FAC5" w14:textId="00A240E1" w:rsidR="00A05ED1" w:rsidRPr="00AB334F" w:rsidRDefault="00A05ED1" w:rsidP="0046413C">
            <w:pPr>
              <w:tabs>
                <w:tab w:val="left" w:pos="1635"/>
              </w:tabs>
              <w:ind w:firstLine="28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82</w:t>
            </w:r>
          </w:p>
        </w:tc>
      </w:tr>
      <w:tr w:rsidR="000C30C5" w:rsidRPr="00AB334F" w14:paraId="7F7FE0E4" w14:textId="77777777" w:rsidTr="000C30C5">
        <w:trPr>
          <w:jc w:val="center"/>
        </w:trPr>
        <w:tc>
          <w:tcPr>
            <w:tcW w:w="3681" w:type="dxa"/>
          </w:tcPr>
          <w:p w14:paraId="739FC8AC" w14:textId="77777777" w:rsidR="00A05ED1" w:rsidRPr="00AB334F" w:rsidRDefault="00A05ED1" w:rsidP="0046413C">
            <w:pPr>
              <w:tabs>
                <w:tab w:val="left" w:pos="1635"/>
              </w:tabs>
              <w:ind w:firstLine="28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Простота подачи информации</w:t>
            </w:r>
          </w:p>
        </w:tc>
        <w:tc>
          <w:tcPr>
            <w:tcW w:w="3118" w:type="dxa"/>
          </w:tcPr>
          <w:p w14:paraId="53E263BF" w14:textId="63297448" w:rsidR="00A05ED1" w:rsidRPr="00AB334F" w:rsidRDefault="00A05ED1" w:rsidP="0046413C">
            <w:pPr>
              <w:tabs>
                <w:tab w:val="left" w:pos="1635"/>
              </w:tabs>
              <w:ind w:firstLine="28"/>
              <w:jc w:val="center"/>
              <w:rPr>
                <w:sz w:val="20"/>
                <w:szCs w:val="20"/>
              </w:rPr>
            </w:pPr>
            <w:r w:rsidRPr="00AB334F">
              <w:rPr>
                <w:sz w:val="20"/>
                <w:szCs w:val="20"/>
              </w:rPr>
              <w:t>3,1</w:t>
            </w:r>
          </w:p>
        </w:tc>
      </w:tr>
    </w:tbl>
    <w:p w14:paraId="67E39153" w14:textId="77777777" w:rsidR="00A05ED1" w:rsidRPr="001D149C" w:rsidRDefault="00A05ED1" w:rsidP="00893817">
      <w:pPr>
        <w:spacing w:line="264" w:lineRule="auto"/>
        <w:ind w:firstLine="709"/>
      </w:pPr>
    </w:p>
    <w:p w14:paraId="204AF8CB" w14:textId="5DCD572F" w:rsidR="00A05ED1" w:rsidRPr="001D149C" w:rsidRDefault="00A05ED1" w:rsidP="0046413C">
      <w:pPr>
        <w:ind w:firstLine="567"/>
        <w:jc w:val="both"/>
      </w:pPr>
      <w:r w:rsidRPr="001D149C">
        <w:t>Вывод: большинство участников не позабо</w:t>
      </w:r>
      <w:r w:rsidR="000E5474">
        <w:t xml:space="preserve">тились о том, чтобы </w:t>
      </w:r>
      <w:r w:rsidRPr="001D149C">
        <w:t>создать продукт, который может быть успешно использован в реальной жизни, особенно с точки зрения кратности и простоты подачи предлагаемой информации, что косвенно свидетельствует о том, что они плохо п</w:t>
      </w:r>
      <w:r w:rsidR="00371BB4">
        <w:t>ри</w:t>
      </w:r>
      <w:r w:rsidRPr="001D149C">
        <w:t>нимают и сохраняют учебную задачу, не рассматривают ее с точки зрения продукта, помогающего организовать быстрое и эффективное взаимодействие между людьми.</w:t>
      </w:r>
    </w:p>
    <w:p w14:paraId="77373CD7" w14:textId="29968157" w:rsidR="00A05ED1" w:rsidRPr="001D149C" w:rsidRDefault="00A05ED1" w:rsidP="0046413C">
      <w:pPr>
        <w:ind w:firstLine="709"/>
        <w:jc w:val="both"/>
      </w:pPr>
      <w:r w:rsidRPr="001D149C">
        <w:t>Следует отметить, что отчасти это может быть связанно с тем, что тематика, представленная на экзамене для создания презентаций</w:t>
      </w:r>
      <w:r w:rsidR="00371BB4">
        <w:t>,</w:t>
      </w:r>
      <w:r w:rsidRPr="001D149C">
        <w:t xml:space="preserve"> </w:t>
      </w:r>
      <w:r w:rsidR="000E5474">
        <w:t>в</w:t>
      </w:r>
      <w:r w:rsidRPr="001D149C">
        <w:t xml:space="preserve"> большинстве случаев не очень интересна детям</w:t>
      </w:r>
      <w:r w:rsidR="000E5474">
        <w:t>:</w:t>
      </w:r>
      <w:r w:rsidRPr="001D149C">
        <w:t xml:space="preserve"> «мыши», «сорта муки», «ягоды», «белые медведи» и т.д., что, тем не менее, не отменяет вывода о плохом принятии экзаменующимися учебной задачи и необходимости работы педагогов в этом направлении</w:t>
      </w:r>
      <w:r w:rsidR="002C47FB" w:rsidRPr="001D149C">
        <w:t>.</w:t>
      </w:r>
    </w:p>
    <w:p w14:paraId="6FB26F6D" w14:textId="6B31DAD5" w:rsidR="002C47FB" w:rsidRPr="003F3720" w:rsidRDefault="001D149C" w:rsidP="0046413C">
      <w:pPr>
        <w:pStyle w:val="a3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30C5">
        <w:rPr>
          <w:rFonts w:ascii="Times New Roman" w:hAnsi="Times New Roman"/>
          <w:sz w:val="24"/>
          <w:szCs w:val="24"/>
        </w:rPr>
        <w:t>(1.</w:t>
      </w:r>
      <w:r w:rsidR="006D027C" w:rsidRPr="000C30C5">
        <w:rPr>
          <w:rFonts w:ascii="Times New Roman" w:hAnsi="Times New Roman"/>
          <w:sz w:val="24"/>
          <w:szCs w:val="24"/>
        </w:rPr>
        <w:t xml:space="preserve">3) </w:t>
      </w:r>
      <w:r w:rsidR="006D027C" w:rsidRPr="000C30C5">
        <w:rPr>
          <w:rFonts w:ascii="Times New Roman" w:hAnsi="Times New Roman"/>
          <w:b/>
          <w:sz w:val="24"/>
          <w:szCs w:val="24"/>
        </w:rPr>
        <w:t>Осуществлять контроль деятельности, оценивать п</w:t>
      </w:r>
      <w:r w:rsidR="000515D8" w:rsidRPr="000C30C5">
        <w:rPr>
          <w:rFonts w:ascii="Times New Roman" w:hAnsi="Times New Roman"/>
          <w:b/>
          <w:sz w:val="24"/>
          <w:szCs w:val="24"/>
        </w:rPr>
        <w:t>равильность выполнения действия</w:t>
      </w:r>
      <w:r w:rsidR="00FA02EE" w:rsidRPr="000C30C5">
        <w:rPr>
          <w:rFonts w:ascii="Times New Roman" w:hAnsi="Times New Roman"/>
          <w:sz w:val="24"/>
          <w:szCs w:val="24"/>
        </w:rPr>
        <w:t>.</w:t>
      </w:r>
      <w:r w:rsidR="006D027C" w:rsidRPr="000C30C5">
        <w:rPr>
          <w:rFonts w:ascii="Times New Roman" w:hAnsi="Times New Roman"/>
          <w:sz w:val="24"/>
          <w:szCs w:val="24"/>
        </w:rPr>
        <w:t xml:space="preserve"> Формирование этого регулятивного умения можно </w:t>
      </w:r>
      <w:r w:rsidR="006D027C" w:rsidRPr="003F3720">
        <w:rPr>
          <w:rFonts w:ascii="Times New Roman" w:hAnsi="Times New Roman"/>
          <w:sz w:val="24"/>
          <w:szCs w:val="24"/>
        </w:rPr>
        <w:t>просмотреть на задании 13, учитывая тот факт, что в задании неоднократно требуется выполнить одно и то же действие, связанное с изменением размера шрифта. Тот факт, что учащийся при выполнении задания несколько раз правильно выполняет задание на установку шрифта, при этом другой раз ошибается, может яв</w:t>
      </w:r>
      <w:r w:rsidR="00371BB4">
        <w:rPr>
          <w:rFonts w:ascii="Times New Roman" w:hAnsi="Times New Roman"/>
          <w:sz w:val="24"/>
          <w:szCs w:val="24"/>
        </w:rPr>
        <w:t>ляется свидетельством того</w:t>
      </w:r>
      <w:r w:rsidR="006D027C" w:rsidRPr="003F3720">
        <w:rPr>
          <w:rFonts w:ascii="Times New Roman" w:hAnsi="Times New Roman"/>
          <w:sz w:val="24"/>
          <w:szCs w:val="24"/>
        </w:rPr>
        <w:t xml:space="preserve">, </w:t>
      </w:r>
      <w:r w:rsidR="00FC4F01" w:rsidRPr="003F3720">
        <w:rPr>
          <w:rFonts w:ascii="Times New Roman" w:hAnsi="Times New Roman"/>
          <w:sz w:val="24"/>
          <w:szCs w:val="24"/>
        </w:rPr>
        <w:t>что учащийся умеет работать с размером шрифта, но</w:t>
      </w:r>
      <w:r w:rsidR="006D027C" w:rsidRPr="003F3720">
        <w:rPr>
          <w:rFonts w:ascii="Times New Roman" w:hAnsi="Times New Roman"/>
          <w:sz w:val="24"/>
          <w:szCs w:val="24"/>
        </w:rPr>
        <w:t xml:space="preserve"> у него недостаточно развиты регулятивные УДД «осуществлять контроль деятельности»</w:t>
      </w:r>
      <w:r w:rsidR="003F3720">
        <w:rPr>
          <w:rFonts w:ascii="Times New Roman" w:hAnsi="Times New Roman"/>
          <w:sz w:val="24"/>
          <w:szCs w:val="24"/>
        </w:rPr>
        <w:t>.</w:t>
      </w:r>
    </w:p>
    <w:p w14:paraId="7B9A3270" w14:textId="77777777" w:rsidR="000515D8" w:rsidRDefault="000515D8" w:rsidP="0046413C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</w:p>
    <w:p w14:paraId="15AE3D28" w14:textId="65DA2B0B" w:rsidR="000515D8" w:rsidRPr="00FA02EE" w:rsidRDefault="000515D8" w:rsidP="0046413C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A02EE">
        <w:rPr>
          <w:rFonts w:ascii="Times New Roman" w:hAnsi="Times New Roman"/>
          <w:sz w:val="24"/>
          <w:szCs w:val="24"/>
          <w:u w:val="single"/>
        </w:rPr>
        <w:t>В области познавательны</w:t>
      </w:r>
      <w:r w:rsidR="00FA02EE" w:rsidRPr="00FA02EE">
        <w:rPr>
          <w:rFonts w:ascii="Times New Roman" w:hAnsi="Times New Roman"/>
          <w:sz w:val="24"/>
          <w:szCs w:val="24"/>
          <w:u w:val="single"/>
        </w:rPr>
        <w:t>х</w:t>
      </w:r>
      <w:r w:rsidRPr="00FA02EE">
        <w:rPr>
          <w:rFonts w:ascii="Times New Roman" w:hAnsi="Times New Roman"/>
          <w:sz w:val="24"/>
          <w:szCs w:val="24"/>
          <w:u w:val="single"/>
        </w:rPr>
        <w:t xml:space="preserve"> знаково-символически</w:t>
      </w:r>
      <w:r w:rsidR="00FA02EE" w:rsidRPr="00FA02EE">
        <w:rPr>
          <w:rFonts w:ascii="Times New Roman" w:hAnsi="Times New Roman"/>
          <w:sz w:val="24"/>
          <w:szCs w:val="24"/>
          <w:u w:val="single"/>
        </w:rPr>
        <w:t>х</w:t>
      </w:r>
      <w:r w:rsidRPr="00FA02EE">
        <w:rPr>
          <w:rFonts w:ascii="Times New Roman" w:hAnsi="Times New Roman"/>
          <w:sz w:val="24"/>
          <w:szCs w:val="24"/>
          <w:u w:val="single"/>
        </w:rPr>
        <w:t xml:space="preserve"> действий</w:t>
      </w:r>
      <w:r w:rsidR="00FA02EE" w:rsidRPr="00FA02EE">
        <w:rPr>
          <w:rFonts w:ascii="Times New Roman" w:hAnsi="Times New Roman"/>
          <w:sz w:val="24"/>
          <w:szCs w:val="24"/>
          <w:u w:val="single"/>
        </w:rPr>
        <w:t>:</w:t>
      </w:r>
    </w:p>
    <w:p w14:paraId="2B699F36" w14:textId="72A50B5F" w:rsidR="002C47FB" w:rsidRPr="00FA02EE" w:rsidRDefault="00FA02EE" w:rsidP="0046413C">
      <w:pPr>
        <w:pStyle w:val="a3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(6.3) </w:t>
      </w:r>
      <w:r w:rsidR="000515D8" w:rsidRPr="00FA02EE">
        <w:rPr>
          <w:rFonts w:ascii="Times New Roman" w:hAnsi="Times New Roman"/>
          <w:b/>
          <w:sz w:val="24"/>
          <w:szCs w:val="24"/>
        </w:rPr>
        <w:t>Интерпретировать информацию, отвечать на вопросы, используя неявно заданную информацию</w:t>
      </w:r>
      <w:r>
        <w:rPr>
          <w:rFonts w:ascii="Times New Roman" w:hAnsi="Times New Roman"/>
          <w:sz w:val="24"/>
          <w:szCs w:val="24"/>
        </w:rPr>
        <w:t>.</w:t>
      </w:r>
    </w:p>
    <w:p w14:paraId="14B413B2" w14:textId="01D9DEC0" w:rsidR="000515D8" w:rsidRDefault="000515D8" w:rsidP="0046413C">
      <w:pPr>
        <w:tabs>
          <w:tab w:val="left" w:pos="1500"/>
          <w:tab w:val="left" w:pos="1710"/>
        </w:tabs>
        <w:ind w:firstLine="709"/>
        <w:jc w:val="both"/>
      </w:pPr>
      <w:r>
        <w:t>Следы формирования познавательного действия, связанного с умением интерпретировать информацию из разных источников (текст, схема и т.д.) предположительно можно увидеть</w:t>
      </w:r>
      <w:r w:rsidR="00FA02EE">
        <w:t>,</w:t>
      </w:r>
      <w:r>
        <w:t xml:space="preserve"> оценивая число учащихся, сделавших ошибки в структуре презентации (например, неверное расположение объектов при условии, что все объекты есть на слайде</w:t>
      </w:r>
      <w:r w:rsidR="00371BB4">
        <w:t>,</w:t>
      </w:r>
      <w:r>
        <w:t xml:space="preserve"> свидетельствует о том, что учащийся не смог извлечь информацию</w:t>
      </w:r>
      <w:r w:rsidR="00700DAA">
        <w:t xml:space="preserve"> о расположении объектов</w:t>
      </w:r>
      <w:r>
        <w:t xml:space="preserve"> из схемы, представленной в задании). Это предположение подтвер</w:t>
      </w:r>
      <w:r w:rsidR="00FC4F01">
        <w:t>жд</w:t>
      </w:r>
      <w:r>
        <w:t xml:space="preserve">ают беседы </w:t>
      </w:r>
      <w:r w:rsidR="00FC4F01">
        <w:t>с учителями и обучающимися. Число учащихся</w:t>
      </w:r>
      <w:r w:rsidR="00371BB4">
        <w:t>,</w:t>
      </w:r>
      <w:r w:rsidR="00FC4F01">
        <w:t xml:space="preserve"> </w:t>
      </w:r>
      <w:r w:rsidR="00FC4F01" w:rsidRPr="00FC4F01">
        <w:t>сделавших ошибки в структуре презентации</w:t>
      </w:r>
      <w:r w:rsidR="00371BB4">
        <w:t>,</w:t>
      </w:r>
      <w:r w:rsidR="00FC4F01">
        <w:t xml:space="preserve"> </w:t>
      </w:r>
      <w:r w:rsidR="009672A5">
        <w:t xml:space="preserve">из числа выполнивших задание на создание </w:t>
      </w:r>
      <w:r w:rsidR="00371BB4">
        <w:t xml:space="preserve">презентации </w:t>
      </w:r>
      <w:r w:rsidR="00700DAA">
        <w:t>составляет около 25%.</w:t>
      </w:r>
    </w:p>
    <w:p w14:paraId="4F31D4C7" w14:textId="77777777" w:rsidR="000515D8" w:rsidRDefault="000515D8" w:rsidP="00893817">
      <w:pPr>
        <w:tabs>
          <w:tab w:val="left" w:pos="1500"/>
          <w:tab w:val="left" w:pos="1710"/>
        </w:tabs>
        <w:spacing w:line="264" w:lineRule="auto"/>
      </w:pPr>
    </w:p>
    <w:p w14:paraId="45BCC82F" w14:textId="69E6BA6D" w:rsidR="000515D8" w:rsidRPr="000A5376" w:rsidRDefault="000A5376" w:rsidP="00893817">
      <w:pPr>
        <w:spacing w:after="120" w:line="264" w:lineRule="auto"/>
        <w:ind w:firstLine="709"/>
        <w:rPr>
          <w:b/>
        </w:rPr>
      </w:pPr>
      <w:r w:rsidRPr="000A5376">
        <w:rPr>
          <w:b/>
        </w:rPr>
        <w:t xml:space="preserve">ЗАДАНИЕ № 14. </w:t>
      </w:r>
    </w:p>
    <w:p w14:paraId="76589082" w14:textId="50032F3D" w:rsidR="000515D8" w:rsidRDefault="00FA02EE" w:rsidP="0046413C">
      <w:pPr>
        <w:tabs>
          <w:tab w:val="left" w:pos="1500"/>
          <w:tab w:val="left" w:pos="1710"/>
        </w:tabs>
        <w:ind w:firstLine="709"/>
        <w:jc w:val="both"/>
      </w:pPr>
      <w:r>
        <w:t xml:space="preserve">Задание на работу с большим наборами данных в электронных таблицах позволяет дать интерпретацию </w:t>
      </w:r>
      <w:r w:rsidR="000A5376">
        <w:t xml:space="preserve">следующего </w:t>
      </w:r>
      <w:proofErr w:type="spellStart"/>
      <w:r w:rsidR="00EA3D93" w:rsidRPr="00EA3D93">
        <w:t>метапредметн</w:t>
      </w:r>
      <w:r w:rsidR="000A5376">
        <w:t>ого</w:t>
      </w:r>
      <w:proofErr w:type="spellEnd"/>
      <w:r w:rsidR="00EA3D93" w:rsidRPr="00EA3D93">
        <w:t xml:space="preserve"> результат</w:t>
      </w:r>
      <w:r w:rsidR="000A5376">
        <w:t>а</w:t>
      </w:r>
      <w:r w:rsidR="00EA3D93" w:rsidRPr="00EA3D93">
        <w:t xml:space="preserve"> обучения</w:t>
      </w:r>
      <w:r w:rsidR="000A5376">
        <w:t>:</w:t>
      </w:r>
    </w:p>
    <w:p w14:paraId="346E341D" w14:textId="039A3F1F" w:rsidR="00EA3D93" w:rsidRPr="00EA3D93" w:rsidRDefault="00EA3D93" w:rsidP="0046413C">
      <w:pPr>
        <w:pStyle w:val="a3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Неверное указание наименований в легенде диаграммы (учитываются только учащиеся, по</w:t>
      </w:r>
      <w:r w:rsidR="000A5376">
        <w:rPr>
          <w:rFonts w:ascii="Times New Roman" w:hAnsi="Times New Roman"/>
          <w:sz w:val="24"/>
          <w:szCs w:val="24"/>
        </w:rPr>
        <w:t>строившие диаграмму) может явля</w:t>
      </w:r>
      <w:r>
        <w:rPr>
          <w:rFonts w:ascii="Times New Roman" w:hAnsi="Times New Roman"/>
          <w:sz w:val="24"/>
          <w:szCs w:val="24"/>
        </w:rPr>
        <w:t>т</w:t>
      </w:r>
      <w:r w:rsidR="000A5376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ся свидетельством того факта, что у них плохо сформировано УУД «</w:t>
      </w:r>
      <w:r w:rsidRPr="000A5376">
        <w:rPr>
          <w:rFonts w:ascii="Times New Roman" w:hAnsi="Times New Roman"/>
          <w:b/>
          <w:sz w:val="24"/>
          <w:szCs w:val="24"/>
        </w:rPr>
        <w:t>Принимать и сохранять учебную задачу</w:t>
      </w:r>
      <w:r>
        <w:rPr>
          <w:rFonts w:ascii="Times New Roman" w:hAnsi="Times New Roman"/>
          <w:sz w:val="24"/>
          <w:szCs w:val="24"/>
        </w:rPr>
        <w:t>»</w:t>
      </w:r>
      <w:r w:rsidR="000A5376">
        <w:rPr>
          <w:rFonts w:ascii="Times New Roman" w:hAnsi="Times New Roman"/>
          <w:sz w:val="24"/>
          <w:szCs w:val="24"/>
        </w:rPr>
        <w:t xml:space="preserve"> (1.1)</w:t>
      </w:r>
      <w:r w:rsidR="00371BB4">
        <w:rPr>
          <w:rFonts w:ascii="Times New Roman" w:hAnsi="Times New Roman"/>
          <w:sz w:val="24"/>
          <w:szCs w:val="24"/>
        </w:rPr>
        <w:t>. Н</w:t>
      </w:r>
      <w:r>
        <w:rPr>
          <w:rFonts w:ascii="Times New Roman" w:hAnsi="Times New Roman"/>
          <w:sz w:val="24"/>
          <w:szCs w:val="24"/>
        </w:rPr>
        <w:t>е сформировано представление о диаграмме, как средстве наглядного представления информации, удобного для анализа (</w:t>
      </w:r>
      <w:r w:rsidR="00371BB4">
        <w:rPr>
          <w:rFonts w:ascii="Times New Roman" w:hAnsi="Times New Roman"/>
          <w:sz w:val="24"/>
          <w:szCs w:val="24"/>
        </w:rPr>
        <w:t>ученик, например,</w:t>
      </w:r>
      <w:r>
        <w:rPr>
          <w:rFonts w:ascii="Times New Roman" w:hAnsi="Times New Roman"/>
          <w:sz w:val="24"/>
          <w:szCs w:val="24"/>
        </w:rPr>
        <w:t xml:space="preserve"> обозначает секторы не </w:t>
      </w:r>
      <w:r w:rsidR="00371BB4">
        <w:rPr>
          <w:rFonts w:ascii="Times New Roman" w:hAnsi="Times New Roman"/>
          <w:sz w:val="24"/>
          <w:szCs w:val="24"/>
        </w:rPr>
        <w:t xml:space="preserve">текстом </w:t>
      </w:r>
      <w:r>
        <w:rPr>
          <w:rFonts w:ascii="Times New Roman" w:hAnsi="Times New Roman"/>
          <w:sz w:val="24"/>
          <w:szCs w:val="24"/>
        </w:rPr>
        <w:lastRenderedPageBreak/>
        <w:t xml:space="preserve">«число мужчин в возрасте более 50 лет, а </w:t>
      </w:r>
      <w:r w:rsidR="00371BB4">
        <w:rPr>
          <w:rFonts w:ascii="Times New Roman" w:hAnsi="Times New Roman"/>
          <w:sz w:val="24"/>
          <w:szCs w:val="24"/>
        </w:rPr>
        <w:t xml:space="preserve">числом </w:t>
      </w:r>
      <w:r>
        <w:rPr>
          <w:rFonts w:ascii="Times New Roman" w:hAnsi="Times New Roman"/>
          <w:sz w:val="24"/>
          <w:szCs w:val="24"/>
        </w:rPr>
        <w:t xml:space="preserve">«1», что существенно затрудняет анализ информации другими </w:t>
      </w:r>
      <w:r w:rsidR="002E65B9">
        <w:rPr>
          <w:rFonts w:ascii="Times New Roman" w:hAnsi="Times New Roman"/>
          <w:sz w:val="24"/>
          <w:szCs w:val="24"/>
        </w:rPr>
        <w:t>людьми)</w:t>
      </w:r>
      <w:r w:rsidR="000A5376">
        <w:rPr>
          <w:rFonts w:ascii="Times New Roman" w:hAnsi="Times New Roman"/>
          <w:sz w:val="24"/>
          <w:szCs w:val="24"/>
        </w:rPr>
        <w:t>.</w:t>
      </w:r>
    </w:p>
    <w:p w14:paraId="02D2175A" w14:textId="77777777" w:rsidR="00EA3D93" w:rsidRDefault="00EA3D93" w:rsidP="00893817">
      <w:pPr>
        <w:pStyle w:val="a3"/>
        <w:spacing w:after="0" w:line="264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14:paraId="1F189ACD" w14:textId="46CA8D49" w:rsidR="000A5376" w:rsidRPr="000A5376" w:rsidRDefault="000A5376" w:rsidP="0046413C">
      <w:pPr>
        <w:keepNext/>
        <w:spacing w:line="264" w:lineRule="auto"/>
        <w:ind w:firstLine="709"/>
        <w:rPr>
          <w:b/>
        </w:rPr>
      </w:pPr>
      <w:r w:rsidRPr="000A5376">
        <w:rPr>
          <w:b/>
        </w:rPr>
        <w:t>ЗАДАНИЕ № 15.1.</w:t>
      </w:r>
    </w:p>
    <w:p w14:paraId="371E5117" w14:textId="6B3F6EA2" w:rsidR="000A5376" w:rsidRDefault="000A5376" w:rsidP="0046413C">
      <w:pPr>
        <w:tabs>
          <w:tab w:val="left" w:pos="1500"/>
          <w:tab w:val="left" w:pos="1710"/>
        </w:tabs>
        <w:ind w:firstLine="567"/>
        <w:jc w:val="both"/>
      </w:pPr>
      <w:r>
        <w:t>Задание на с</w:t>
      </w:r>
      <w:r w:rsidRPr="000A5376">
        <w:t>озда</w:t>
      </w:r>
      <w:r>
        <w:t>ние</w:t>
      </w:r>
      <w:r w:rsidRPr="000A5376">
        <w:t xml:space="preserve"> и выполн</w:t>
      </w:r>
      <w:r>
        <w:t>ение</w:t>
      </w:r>
      <w:r w:rsidRPr="000A5376">
        <w:t xml:space="preserve"> программы для заданного исполнителя</w:t>
      </w:r>
      <w:r>
        <w:t xml:space="preserve"> позволяет дать интерпретацию </w:t>
      </w:r>
      <w:proofErr w:type="spellStart"/>
      <w:r>
        <w:t>сформированности</w:t>
      </w:r>
      <w:proofErr w:type="spellEnd"/>
      <w:r>
        <w:t xml:space="preserve"> следующего </w:t>
      </w:r>
      <w:proofErr w:type="spellStart"/>
      <w:r>
        <w:t>метапредметного</w:t>
      </w:r>
      <w:proofErr w:type="spellEnd"/>
      <w:r>
        <w:t xml:space="preserve"> результата обучения </w:t>
      </w:r>
      <w:r w:rsidRPr="000A5376">
        <w:t>«</w:t>
      </w:r>
      <w:r w:rsidRPr="000A5376">
        <w:rPr>
          <w:b/>
        </w:rPr>
        <w:t>Осуществлять контроль деятельности, оценивать правильность выполнения действия</w:t>
      </w:r>
      <w:r w:rsidRPr="000A5376">
        <w:t>»</w:t>
      </w:r>
      <w:r>
        <w:t xml:space="preserve"> (1.3)</w:t>
      </w:r>
      <w:r w:rsidRPr="000A5376">
        <w:t>.</w:t>
      </w:r>
    </w:p>
    <w:p w14:paraId="7B842945" w14:textId="48C716EB" w:rsidR="000A5376" w:rsidRPr="009A049C" w:rsidRDefault="000A5376" w:rsidP="0046413C">
      <w:pPr>
        <w:tabs>
          <w:tab w:val="left" w:pos="1500"/>
          <w:tab w:val="left" w:pos="1710"/>
        </w:tabs>
        <w:ind w:firstLine="567"/>
        <w:jc w:val="both"/>
      </w:pPr>
      <w:r>
        <w:t>К учащимся, у которых не сформировано указанное выше универсальное учебное действие можно отнести тех, у кого при автоматическом выполнении программы робот разбивается, а также тех, кто не учитывает краевые условия при решении задачи, например, программа не работает в коридоре длинной 1 клетка. Число таких учащихся составляет порядка 18% от числа учащихся, выполнявших данную задачу.</w:t>
      </w:r>
    </w:p>
    <w:p w14:paraId="3EACB879" w14:textId="77777777" w:rsidR="000515D8" w:rsidRDefault="000515D8" w:rsidP="00893817">
      <w:pPr>
        <w:tabs>
          <w:tab w:val="left" w:pos="1500"/>
          <w:tab w:val="left" w:pos="1710"/>
        </w:tabs>
        <w:spacing w:line="264" w:lineRule="auto"/>
      </w:pPr>
    </w:p>
    <w:p w14:paraId="7B69DA1E" w14:textId="6D3FB7C3" w:rsidR="00406E15" w:rsidRPr="00406E15" w:rsidRDefault="00406E15" w:rsidP="00893817">
      <w:pPr>
        <w:pStyle w:val="a3"/>
        <w:spacing w:after="0" w:line="264" w:lineRule="auto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</w:t>
      </w:r>
      <w:r w:rsidR="009E77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 w:rsidRPr="00406E15">
        <w:rPr>
          <w:rFonts w:ascii="Times New Roman" w:eastAsia="Times New Roman" w:hAnsi="Times New Roman"/>
          <w:b/>
          <w:sz w:val="24"/>
          <w:szCs w:val="24"/>
          <w:lang w:eastAsia="ru-RU"/>
        </w:rPr>
        <w:t>Выводы об итогах анализа выполнения заданий, групп заданий:</w:t>
      </w:r>
      <w:r w:rsidRPr="00406E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3AC22CDE" w14:textId="1BE5D165" w:rsidR="00406E15" w:rsidRPr="00716ACB" w:rsidRDefault="00716ACB" w:rsidP="0046413C">
      <w:pPr>
        <w:tabs>
          <w:tab w:val="left" w:pos="1057"/>
        </w:tabs>
        <w:ind w:firstLine="567"/>
      </w:pPr>
      <w:r w:rsidRPr="00716ACB">
        <w:t xml:space="preserve">Школьники региона в целом </w:t>
      </w:r>
      <w:r w:rsidRPr="00AB334F">
        <w:rPr>
          <w:u w:val="single"/>
        </w:rPr>
        <w:t>достаточно хорошо</w:t>
      </w:r>
      <w:r w:rsidRPr="00716ACB">
        <w:t xml:space="preserve"> владеют следующими элементами содержания, умений, навыков, видов познавательной деятельности - умеют декодировать символьную кодовую последовательность, оценивать информационный объём сообщения, умеют анализировать информацию, представленную в виде схем, простейшие модели объектов, простые алгоритмы для конкретного исполнителя с фиксированным набором команд, знают принципы адресации в сети Интернет.</w:t>
      </w:r>
    </w:p>
    <w:p w14:paraId="7E14F354" w14:textId="18A13BD1" w:rsidR="003B63D9" w:rsidRPr="00DE2E4C" w:rsidRDefault="00DE2E4C" w:rsidP="0046413C">
      <w:pPr>
        <w:tabs>
          <w:tab w:val="left" w:pos="1500"/>
          <w:tab w:val="left" w:pos="1710"/>
        </w:tabs>
        <w:ind w:firstLine="567"/>
        <w:jc w:val="both"/>
      </w:pPr>
      <w:r w:rsidRPr="00DE2E4C">
        <w:t xml:space="preserve">Школьники региона в целом </w:t>
      </w:r>
      <w:r w:rsidRPr="00AB334F">
        <w:rPr>
          <w:u w:val="single"/>
        </w:rPr>
        <w:t>недостаточно</w:t>
      </w:r>
      <w:r w:rsidRPr="00DE2E4C">
        <w:t xml:space="preserve"> владеют следующими элементами содержания, умений, навыков, видов познавательной деятельности - </w:t>
      </w:r>
      <w:r w:rsidR="00716ACB" w:rsidRPr="00DE2E4C">
        <w:t>умение проводить обработку большого массива данных с использованием средств электронной таблицы, создавать и выполнять программы для заданного исполнителя, создавать презентации</w:t>
      </w:r>
      <w:r>
        <w:t xml:space="preserve"> и</w:t>
      </w:r>
      <w:r w:rsidR="00716ACB" w:rsidRPr="00DE2E4C">
        <w:t xml:space="preserve"> текстовы</w:t>
      </w:r>
      <w:r w:rsidRPr="00DE2E4C">
        <w:t>е документы.</w:t>
      </w:r>
    </w:p>
    <w:p w14:paraId="45FE98ED" w14:textId="24FCBAA5" w:rsidR="00406E15" w:rsidRDefault="006A1848" w:rsidP="0046413C">
      <w:pPr>
        <w:tabs>
          <w:tab w:val="left" w:pos="1500"/>
          <w:tab w:val="left" w:pos="1710"/>
        </w:tabs>
        <w:ind w:firstLine="567"/>
        <w:jc w:val="both"/>
      </w:pPr>
      <w:r w:rsidRPr="006A1848">
        <w:t>Рез</w:t>
      </w:r>
      <w:r>
        <w:t>ультаты выполнения ряда заданий</w:t>
      </w:r>
      <w:r w:rsidRPr="006A1848">
        <w:t xml:space="preserve"> показали, что учащи</w:t>
      </w:r>
      <w:r>
        <w:t>ми</w:t>
      </w:r>
      <w:r w:rsidRPr="006A1848">
        <w:t xml:space="preserve">ся недостаточно воспринимается суть понятий и процессов. Это подтверждает тот факт, что при изменении условия и при формулировке его в виде, не похожем на демонстрационный вариант, учащиеся показывают уровень гораздо более низкий. </w:t>
      </w:r>
    </w:p>
    <w:p w14:paraId="36257193" w14:textId="7D6FD6A2" w:rsidR="00053D31" w:rsidRDefault="00053D31" w:rsidP="0046413C">
      <w:pPr>
        <w:tabs>
          <w:tab w:val="left" w:pos="1500"/>
          <w:tab w:val="left" w:pos="1710"/>
        </w:tabs>
        <w:ind w:firstLine="567"/>
        <w:jc w:val="both"/>
      </w:pPr>
      <w:r>
        <w:t>Низкий уровень выполнения заданий по работе с электронными таблицами связан прежде всего с тем, что данная тематика не охвачена внеурочной деятельностью и системой школьных, муниципальных, региональных мероприятий для учащихся, в отличие от тематики, связанной с программированием, где регулярно проводятся региональные мероприятия, учащиеся имеют возможность дополнительно обучаться в ИТ-кубах</w:t>
      </w:r>
      <w:r w:rsidR="00EB0680">
        <w:t>,</w:t>
      </w:r>
      <w:r>
        <w:t xml:space="preserve"> </w:t>
      </w:r>
      <w:proofErr w:type="spellStart"/>
      <w:r>
        <w:t>кванториумах</w:t>
      </w:r>
      <w:proofErr w:type="spellEnd"/>
      <w:r>
        <w:t xml:space="preserve"> и т.п., и где учащиеся показали более высокие результаты.</w:t>
      </w:r>
    </w:p>
    <w:p w14:paraId="47217FAD" w14:textId="11662393" w:rsidR="00406E15" w:rsidRDefault="00FD71C2" w:rsidP="0046413C">
      <w:pPr>
        <w:tabs>
          <w:tab w:val="left" w:pos="1500"/>
          <w:tab w:val="left" w:pos="1710"/>
        </w:tabs>
        <w:ind w:firstLine="567"/>
        <w:jc w:val="both"/>
      </w:pPr>
      <w:r>
        <w:t>Достижению высоких результатов по информатике не способствует сложившееся в образовательном сообществе мнение, что предмет информатика достаточно легкий</w:t>
      </w:r>
      <w:r w:rsidR="007D72EF">
        <w:t>,</w:t>
      </w:r>
      <w:r>
        <w:t xml:space="preserve"> и для его изучения не обязательно прикладывать серьезные усилия для достижения результатов.</w:t>
      </w:r>
      <w:r w:rsidR="009C376E">
        <w:t xml:space="preserve"> </w:t>
      </w:r>
    </w:p>
    <w:p w14:paraId="3DF44D22" w14:textId="34FBA667" w:rsidR="009C376E" w:rsidRDefault="009C376E" w:rsidP="0046413C">
      <w:pPr>
        <w:tabs>
          <w:tab w:val="left" w:pos="1500"/>
          <w:tab w:val="left" w:pos="1710"/>
        </w:tabs>
        <w:ind w:firstLine="567"/>
        <w:jc w:val="both"/>
      </w:pPr>
      <w:r>
        <w:t>Правильное решение большого количества заданий по информатике требует наличия математических знаний у обучающихся, при этом предмет «Математика» по шкале трудности имеет более высокий уровень, чем предмет «Информатика».</w:t>
      </w:r>
    </w:p>
    <w:p w14:paraId="1D9A68E4" w14:textId="65A1B44B" w:rsidR="0082776F" w:rsidRDefault="009C376E" w:rsidP="0046413C">
      <w:pPr>
        <w:tabs>
          <w:tab w:val="left" w:pos="1500"/>
          <w:tab w:val="left" w:pos="1710"/>
        </w:tabs>
        <w:ind w:firstLine="567"/>
        <w:jc w:val="both"/>
      </w:pPr>
      <w:r>
        <w:t xml:space="preserve">Уменьшение количества часов на изучение предмета в последние годы также привело к понижению уровня освоения предмета. </w:t>
      </w:r>
    </w:p>
    <w:p w14:paraId="1468C750" w14:textId="77777777" w:rsidR="001B1AD7" w:rsidRDefault="001B1AD7" w:rsidP="0046413C">
      <w:pPr>
        <w:tabs>
          <w:tab w:val="left" w:pos="1500"/>
          <w:tab w:val="left" w:pos="1710"/>
        </w:tabs>
        <w:ind w:firstLine="567"/>
        <w:jc w:val="both"/>
      </w:pPr>
    </w:p>
    <w:p w14:paraId="12B2F9E5" w14:textId="77777777" w:rsidR="001B1AD7" w:rsidRDefault="001B1AD7" w:rsidP="0046413C">
      <w:pPr>
        <w:tabs>
          <w:tab w:val="left" w:pos="1500"/>
          <w:tab w:val="left" w:pos="1710"/>
        </w:tabs>
        <w:ind w:firstLine="567"/>
        <w:jc w:val="both"/>
      </w:pPr>
    </w:p>
    <w:p w14:paraId="772971A6" w14:textId="77777777" w:rsidR="001B1AD7" w:rsidRDefault="001B1AD7" w:rsidP="0046413C">
      <w:pPr>
        <w:tabs>
          <w:tab w:val="left" w:pos="1500"/>
          <w:tab w:val="left" w:pos="1710"/>
        </w:tabs>
        <w:ind w:firstLine="567"/>
        <w:jc w:val="both"/>
      </w:pPr>
    </w:p>
    <w:p w14:paraId="0BF9D4A2" w14:textId="77777777" w:rsidR="001B1AD7" w:rsidRDefault="001B1AD7" w:rsidP="0046413C">
      <w:pPr>
        <w:tabs>
          <w:tab w:val="left" w:pos="1500"/>
          <w:tab w:val="left" w:pos="1710"/>
        </w:tabs>
        <w:ind w:firstLine="567"/>
        <w:jc w:val="both"/>
      </w:pPr>
    </w:p>
    <w:p w14:paraId="0A5F10EA" w14:textId="77777777" w:rsidR="001B1AD7" w:rsidRDefault="001B1AD7" w:rsidP="0046413C">
      <w:pPr>
        <w:tabs>
          <w:tab w:val="left" w:pos="1500"/>
          <w:tab w:val="left" w:pos="1710"/>
        </w:tabs>
        <w:ind w:firstLine="567"/>
        <w:jc w:val="both"/>
      </w:pPr>
    </w:p>
    <w:p w14:paraId="7C188E1C" w14:textId="01E3859B" w:rsidR="001B1AD7" w:rsidRDefault="001B1AD7" w:rsidP="0046413C">
      <w:pPr>
        <w:tabs>
          <w:tab w:val="left" w:pos="1500"/>
          <w:tab w:val="left" w:pos="1710"/>
        </w:tabs>
        <w:ind w:firstLine="567"/>
        <w:jc w:val="both"/>
      </w:pPr>
      <w:r>
        <w:br w:type="page"/>
      </w:r>
    </w:p>
    <w:p w14:paraId="67AFE2FC" w14:textId="50672387" w:rsidR="005060D9" w:rsidRPr="00290F80" w:rsidRDefault="00661C2E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3602B9" w:rsidRPr="00290F80">
        <w:rPr>
          <w:b/>
          <w:bCs/>
          <w:sz w:val="28"/>
          <w:szCs w:val="28"/>
        </w:rPr>
        <w:t>.</w:t>
      </w:r>
      <w:r w:rsidR="00A61E60">
        <w:rPr>
          <w:b/>
          <w:bCs/>
          <w:sz w:val="28"/>
          <w:szCs w:val="28"/>
        </w:rPr>
        <w:t>4</w:t>
      </w:r>
      <w:r w:rsidR="005060D9" w:rsidRPr="00290F80">
        <w:rPr>
          <w:b/>
          <w:bCs/>
          <w:sz w:val="28"/>
          <w:szCs w:val="28"/>
        </w:rPr>
        <w:t xml:space="preserve">. </w:t>
      </w:r>
      <w:r w:rsidR="003602B9" w:rsidRPr="00290F80">
        <w:rPr>
          <w:b/>
          <w:bCs/>
          <w:sz w:val="28"/>
          <w:szCs w:val="28"/>
        </w:rPr>
        <w:t xml:space="preserve">Рекомендации </w:t>
      </w:r>
      <w:r w:rsidR="005A2C32">
        <w:rPr>
          <w:b/>
          <w:bCs/>
          <w:sz w:val="28"/>
          <w:szCs w:val="28"/>
        </w:rPr>
        <w:t xml:space="preserve">для системы образования </w:t>
      </w:r>
      <w:r w:rsidR="003602B9" w:rsidRPr="00290F80">
        <w:rPr>
          <w:b/>
          <w:bCs/>
          <w:sz w:val="28"/>
          <w:szCs w:val="28"/>
        </w:rPr>
        <w:t>по совершенствованию методики преподавания учебного предмета</w:t>
      </w:r>
    </w:p>
    <w:p w14:paraId="61A3DBB9" w14:textId="77777777" w:rsidR="003602B9" w:rsidRPr="003602B9" w:rsidRDefault="003602B9" w:rsidP="003602B9"/>
    <w:p w14:paraId="5269DE5F" w14:textId="238ED485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.1.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 для всех обучающихся</w:t>
      </w:r>
    </w:p>
    <w:p w14:paraId="7C825375" w14:textId="77777777" w:rsidR="001B1AD7" w:rsidRDefault="001B1AD7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C6FC1D" w14:textId="77777777" w:rsidR="005A2C32" w:rsidRDefault="005A2C32" w:rsidP="00AB334F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14:paraId="2EC8ABF6" w14:textId="77777777" w:rsidR="001B1AD7" w:rsidRDefault="001B1AD7" w:rsidP="00AB334F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DB2258" w14:textId="28BC369B" w:rsidR="0032076B" w:rsidRDefault="00DA5622" w:rsidP="0046413C">
      <w:pPr>
        <w:ind w:firstLine="709"/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На уроках и</w:t>
      </w:r>
      <w:r w:rsidR="005C0AA7">
        <w:rPr>
          <w:rFonts w:eastAsia="Times New Roman"/>
          <w:bCs/>
          <w:iCs/>
        </w:rPr>
        <w:t>нформатики о</w:t>
      </w:r>
      <w:r w:rsidR="0032076B">
        <w:rPr>
          <w:rFonts w:eastAsia="Times New Roman"/>
          <w:bCs/>
          <w:iCs/>
        </w:rPr>
        <w:t xml:space="preserve">бращать внимание на совершенствование ряда регулятивных и познавательных метапредметных умений обучающихся, играющих особенную роль в формировании предметных умений в учебном предмете «Информатика»: </w:t>
      </w:r>
    </w:p>
    <w:p w14:paraId="26C5B3D4" w14:textId="0EA6EB03" w:rsidR="0032076B" w:rsidRPr="00FB25C7" w:rsidRDefault="0032076B" w:rsidP="0046413C">
      <w:pPr>
        <w:pStyle w:val="Default"/>
        <w:numPr>
          <w:ilvl w:val="0"/>
          <w:numId w:val="46"/>
        </w:numPr>
        <w:ind w:left="0" w:firstLine="709"/>
        <w:jc w:val="both"/>
      </w:pPr>
      <w:r w:rsidRPr="00FB25C7">
        <w:t xml:space="preserve">развитие умения планировать свое речевое и неречевое поведение; </w:t>
      </w:r>
    </w:p>
    <w:p w14:paraId="0ABC50D1" w14:textId="34929873" w:rsidR="0032076B" w:rsidRPr="00FB25C7" w:rsidRDefault="0032076B" w:rsidP="0046413C">
      <w:pPr>
        <w:pStyle w:val="Default"/>
        <w:numPr>
          <w:ilvl w:val="0"/>
          <w:numId w:val="46"/>
        </w:numPr>
        <w:ind w:left="0" w:firstLine="709"/>
        <w:jc w:val="both"/>
      </w:pPr>
      <w:r w:rsidRPr="00FB25C7">
        <w:t xml:space="preserve">умение четко определять области знаемого и незнаемого; </w:t>
      </w:r>
    </w:p>
    <w:p w14:paraId="2B04909C" w14:textId="06D620F9" w:rsidR="0032076B" w:rsidRDefault="0032076B" w:rsidP="0046413C">
      <w:pPr>
        <w:pStyle w:val="Default"/>
        <w:numPr>
          <w:ilvl w:val="0"/>
          <w:numId w:val="46"/>
        </w:numPr>
        <w:ind w:left="0" w:firstLine="709"/>
        <w:jc w:val="both"/>
      </w:pPr>
      <w:r w:rsidRPr="00FB25C7">
        <w:t>умение ставить перед собой цели и определять задачи, решение которых необходимо для достижения поставленных целей, планировать последовательные дейс</w:t>
      </w:r>
      <w:r w:rsidR="00EB0680">
        <w:t>твия, прогнозировать результаты.</w:t>
      </w:r>
    </w:p>
    <w:p w14:paraId="4AFA7E8F" w14:textId="54EF8474" w:rsidR="00EB0680" w:rsidRDefault="00EB0680" w:rsidP="0046413C">
      <w:pPr>
        <w:pStyle w:val="Default"/>
        <w:ind w:firstLine="709"/>
        <w:jc w:val="both"/>
      </w:pPr>
      <w:r>
        <w:t>В частности:</w:t>
      </w:r>
    </w:p>
    <w:p w14:paraId="22AC7F1B" w14:textId="77777777" w:rsidR="00DA5622" w:rsidRPr="00DA5622" w:rsidRDefault="00DA5622" w:rsidP="0046413C">
      <w:pPr>
        <w:pStyle w:val="Default"/>
        <w:numPr>
          <w:ilvl w:val="1"/>
          <w:numId w:val="46"/>
        </w:numPr>
        <w:ind w:left="0" w:firstLine="709"/>
        <w:jc w:val="both"/>
      </w:pPr>
      <w:r w:rsidRPr="00DA5622">
        <w:t xml:space="preserve">При обучении созданию информационных продуктов рассматривать вопросы, связанные с целями их создания, сферами применения, более широко представлять критерии качества созданных продуктов, рассматривать (в игровой форме) вопросы, связанные с целями создания информационных продуктов, в том числе, для разных целевых групп. </w:t>
      </w:r>
    </w:p>
    <w:p w14:paraId="4E94F52A" w14:textId="77777777" w:rsidR="00DA5622" w:rsidRPr="00DA5622" w:rsidRDefault="00DA5622" w:rsidP="0046413C">
      <w:pPr>
        <w:pStyle w:val="Default"/>
        <w:numPr>
          <w:ilvl w:val="1"/>
          <w:numId w:val="46"/>
        </w:numPr>
        <w:ind w:left="0" w:firstLine="709"/>
        <w:jc w:val="both"/>
      </w:pPr>
      <w:r w:rsidRPr="00DA5622">
        <w:t>При создании информационных продуктов, (по возможности), использовать контентное наполнение, интересное обучающимся данного возраста, способствующее формированию гражданской идентичности, патриотизма.</w:t>
      </w:r>
    </w:p>
    <w:p w14:paraId="438E3B9A" w14:textId="77777777" w:rsidR="00DA5622" w:rsidRPr="00DA5622" w:rsidRDefault="00DA5622" w:rsidP="0046413C">
      <w:pPr>
        <w:pStyle w:val="Default"/>
        <w:numPr>
          <w:ilvl w:val="1"/>
          <w:numId w:val="46"/>
        </w:numPr>
        <w:ind w:left="0" w:firstLine="709"/>
        <w:jc w:val="both"/>
      </w:pPr>
      <w:r w:rsidRPr="00DA5622">
        <w:t xml:space="preserve">На урочных и внеурочных занятиях создавать ситуации для развития эмоционального интеллекта как условия, необходимого для дальнейшей успешной профессиональной работы, в том числе в области ИТ. </w:t>
      </w:r>
    </w:p>
    <w:p w14:paraId="429159A3" w14:textId="77777777" w:rsidR="00DA5622" w:rsidRPr="00DA5622" w:rsidRDefault="00DA5622" w:rsidP="0046413C">
      <w:pPr>
        <w:pStyle w:val="Default"/>
        <w:numPr>
          <w:ilvl w:val="1"/>
          <w:numId w:val="46"/>
        </w:numPr>
        <w:ind w:left="0" w:firstLine="709"/>
        <w:jc w:val="both"/>
      </w:pPr>
      <w:r w:rsidRPr="00DA5622">
        <w:t>Учить школьников различным способам осуществления контроля деятельности.</w:t>
      </w:r>
    </w:p>
    <w:p w14:paraId="5D28A21F" w14:textId="77777777" w:rsidR="00DA5622" w:rsidRPr="00DA5622" w:rsidRDefault="00DA5622" w:rsidP="0046413C">
      <w:pPr>
        <w:pStyle w:val="Default"/>
        <w:numPr>
          <w:ilvl w:val="1"/>
          <w:numId w:val="46"/>
        </w:numPr>
        <w:ind w:left="0" w:firstLine="709"/>
        <w:jc w:val="both"/>
      </w:pPr>
      <w:r w:rsidRPr="00DA5622">
        <w:t>Предлагать задания, содержащие разные способы представления информации в условии, задания с недостаточными и избыточными условиями.</w:t>
      </w:r>
    </w:p>
    <w:p w14:paraId="7AE06C47" w14:textId="77777777" w:rsidR="00DA5622" w:rsidRDefault="00DA5622" w:rsidP="0046413C">
      <w:pPr>
        <w:pStyle w:val="Default"/>
        <w:numPr>
          <w:ilvl w:val="1"/>
          <w:numId w:val="46"/>
        </w:numPr>
        <w:ind w:left="0" w:firstLine="709"/>
        <w:jc w:val="both"/>
      </w:pPr>
      <w:r w:rsidRPr="00DA5622">
        <w:t xml:space="preserve">Формулировать и предлагать задания, затрагивающие смысл изучаемых понятий и процессов, охватывающие разные краевые условия, позволяющие проверить осознанность полученных знаний, а не умение работать по образцу. </w:t>
      </w:r>
    </w:p>
    <w:p w14:paraId="10EB0642" w14:textId="6C8B8535" w:rsidR="00DA5622" w:rsidRPr="00DA5622" w:rsidRDefault="00DA4AF9" w:rsidP="0046413C">
      <w:pPr>
        <w:pStyle w:val="Default"/>
        <w:numPr>
          <w:ilvl w:val="1"/>
          <w:numId w:val="46"/>
        </w:numPr>
        <w:ind w:left="0" w:firstLine="709"/>
        <w:jc w:val="both"/>
      </w:pPr>
      <w:r>
        <w:t>В процесс решения</w:t>
      </w:r>
      <w:r w:rsidR="00DA5622" w:rsidRPr="00DA5622">
        <w:t xml:space="preserve"> практических </w:t>
      </w:r>
      <w:r>
        <w:t xml:space="preserve">учебных </w:t>
      </w:r>
      <w:r w:rsidR="00DA5622" w:rsidRPr="00DA5622">
        <w:t xml:space="preserve">задач по созданию программ рекомендуется </w:t>
      </w:r>
      <w:r>
        <w:t xml:space="preserve">включать </w:t>
      </w:r>
      <w:r w:rsidR="00DA5622" w:rsidRPr="00DA5622">
        <w:t xml:space="preserve"> этап предварительного анализа (исследования) поставленной задачи</w:t>
      </w:r>
      <w:r w:rsidR="00DA5622">
        <w:t>.</w:t>
      </w:r>
    </w:p>
    <w:p w14:paraId="136CEDE6" w14:textId="1B0BBEF9" w:rsidR="00472CBD" w:rsidRDefault="00DA5622" w:rsidP="0046413C">
      <w:pPr>
        <w:ind w:firstLine="709"/>
        <w:jc w:val="both"/>
        <w:rPr>
          <w:rFonts w:eastAsia="Times New Roman"/>
        </w:rPr>
      </w:pPr>
      <w:r>
        <w:t>Например, о</w:t>
      </w:r>
      <w:r w:rsidR="00FB25C7">
        <w:rPr>
          <w:rFonts w:eastAsia="Times New Roman"/>
        </w:rPr>
        <w:t xml:space="preserve">дин из вариантов задания 15.2 предусматривает разработку участником </w:t>
      </w:r>
      <w:r w:rsidR="00CE622D">
        <w:rPr>
          <w:rFonts w:eastAsia="Times New Roman"/>
        </w:rPr>
        <w:t xml:space="preserve">экзамена </w:t>
      </w:r>
      <w:r w:rsidR="00FB25C7">
        <w:rPr>
          <w:rFonts w:eastAsia="Times New Roman"/>
        </w:rPr>
        <w:t>программы на универсальном языке программирования для решения задачи определения в последовательности натуральных чисел максимального числа, оканчивающегося на цифру 9.</w:t>
      </w:r>
      <w:r w:rsidR="00472CBD">
        <w:rPr>
          <w:rFonts w:eastAsia="Times New Roman"/>
        </w:rPr>
        <w:t xml:space="preserve"> </w:t>
      </w:r>
      <w:r w:rsidR="00FC55E4">
        <w:rPr>
          <w:rFonts w:eastAsia="Times New Roman"/>
        </w:rPr>
        <w:t>В условии задачи отмечается также, что в последовательности всегда имеется число, оканчивающееся цифрой 9.</w:t>
      </w:r>
      <w:r w:rsidR="00472CBD">
        <w:rPr>
          <w:rFonts w:eastAsia="Times New Roman"/>
        </w:rPr>
        <w:t xml:space="preserve"> Созданию программы может предшествовать, например, следующий анализ задачи.</w:t>
      </w:r>
    </w:p>
    <w:p w14:paraId="6C7A4FBF" w14:textId="77777777" w:rsidR="00472CBD" w:rsidRDefault="00472CBD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– Как поступил бы человек при решении этой задачи без компьютера? Ответ: он последовательно просмотрел бы каждое число последовательности.</w:t>
      </w:r>
    </w:p>
    <w:p w14:paraId="0B41AADA" w14:textId="13708A30" w:rsidR="00472CBD" w:rsidRDefault="00DA4AF9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– Сколько </w:t>
      </w:r>
      <w:r w:rsidR="00472CBD">
        <w:rPr>
          <w:rFonts w:eastAsia="Times New Roman"/>
        </w:rPr>
        <w:t>чисел</w:t>
      </w:r>
      <w:r>
        <w:rPr>
          <w:rFonts w:eastAsia="Times New Roman"/>
        </w:rPr>
        <w:t>, оканчивающихся цифрой 9,</w:t>
      </w:r>
      <w:r w:rsidR="00472CBD">
        <w:rPr>
          <w:rFonts w:eastAsia="Times New Roman"/>
        </w:rPr>
        <w:t xml:space="preserve"> может быть в последовательности? Ответ: от одного до количества чисел в последовательности.</w:t>
      </w:r>
    </w:p>
    <w:p w14:paraId="1D4C8AF7" w14:textId="58FA8E5C" w:rsidR="00CE622D" w:rsidRDefault="00CE622D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– Может ли последовательность содержать несколько </w:t>
      </w:r>
      <w:r w:rsidR="00425B41">
        <w:rPr>
          <w:rFonts w:eastAsia="Times New Roman"/>
        </w:rPr>
        <w:t xml:space="preserve">максимальных </w:t>
      </w:r>
      <w:r>
        <w:rPr>
          <w:rFonts w:eastAsia="Times New Roman"/>
        </w:rPr>
        <w:t xml:space="preserve">чисел, оканчивающихся цифрой 9? Ответ: да, может, но это не </w:t>
      </w:r>
      <w:r w:rsidR="00425B41">
        <w:rPr>
          <w:rFonts w:eastAsia="Times New Roman"/>
        </w:rPr>
        <w:t>по</w:t>
      </w:r>
      <w:r>
        <w:rPr>
          <w:rFonts w:eastAsia="Times New Roman"/>
        </w:rPr>
        <w:t>влияет на результат, поскольку нужно получить только само максимальное значение.</w:t>
      </w:r>
    </w:p>
    <w:p w14:paraId="56F248A2" w14:textId="77EB8A3F" w:rsidR="00472CBD" w:rsidRDefault="00472CBD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– Как человек анализирует каждое число? Ответ: он просто смотрит на последнюю цифру в записи числа и как-то помечает каждое найденное число, например, цифрой 1.</w:t>
      </w:r>
    </w:p>
    <w:p w14:paraId="22238168" w14:textId="24D615B1" w:rsidR="00472CBD" w:rsidRDefault="00472CBD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– Как человек находит максимальное из найденных чисел? Ответ: он пользуется уже известным алгоритмом поиска максимального числа в наборе чисел, последовательно перебирая </w:t>
      </w:r>
      <w:r w:rsidR="00CE622D">
        <w:rPr>
          <w:rFonts w:eastAsia="Times New Roman"/>
        </w:rPr>
        <w:t>помеченные</w:t>
      </w:r>
      <w:r>
        <w:rPr>
          <w:rFonts w:eastAsia="Times New Roman"/>
        </w:rPr>
        <w:t xml:space="preserve"> числа </w:t>
      </w:r>
      <w:r w:rsidR="00E83450">
        <w:rPr>
          <w:rFonts w:eastAsia="Times New Roman"/>
        </w:rPr>
        <w:t>и сравнивая с найденным на предыдущем шаге максимальным значением.</w:t>
      </w:r>
    </w:p>
    <w:p w14:paraId="227E41E6" w14:textId="0C74142B" w:rsidR="00E83450" w:rsidRDefault="00E83450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– Как изменятся действия человека, если для решения поставленной задачи будет использоваться компьютер? </w:t>
      </w:r>
      <w:r w:rsidR="00425B41">
        <w:rPr>
          <w:rFonts w:eastAsia="Times New Roman"/>
        </w:rPr>
        <w:t>Ответ: сначала нужно определить, как последовательность чисел попадает в память компьютера; затем понять, что перебор чисел в последовательности реализуется циклическим алгоритмом (оператором цикла); понять, человек сможет увидеть результат путем вывода его из памяти компьютера на экран монитора.</w:t>
      </w:r>
    </w:p>
    <w:p w14:paraId="0FFB0258" w14:textId="70CEE7C3" w:rsidR="00E83450" w:rsidRDefault="00E83450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– Как компьютер определит, оканчивается ли число на цифру 9? Ответ: нужно дать ему команду найти остаток от деления числа на 10 и проверить, равен ли он числу 9.</w:t>
      </w:r>
    </w:p>
    <w:p w14:paraId="6CAC24A5" w14:textId="122F28CB" w:rsidR="00472CBD" w:rsidRDefault="00E83450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– Можно ли совместить действия </w:t>
      </w:r>
      <w:r w:rsidR="005C0AA7">
        <w:rPr>
          <w:rFonts w:eastAsia="Times New Roman"/>
        </w:rPr>
        <w:t>поиска чисел</w:t>
      </w:r>
      <w:r>
        <w:rPr>
          <w:rFonts w:eastAsia="Times New Roman"/>
        </w:rPr>
        <w:t>, оканчивающ</w:t>
      </w:r>
      <w:r w:rsidR="005C0AA7">
        <w:rPr>
          <w:rFonts w:eastAsia="Times New Roman"/>
        </w:rPr>
        <w:t>их</w:t>
      </w:r>
      <w:r>
        <w:rPr>
          <w:rFonts w:eastAsia="Times New Roman"/>
        </w:rPr>
        <w:t xml:space="preserve">ся на цифру 9, и поиска максимального среди них? Ответ: да, и </w:t>
      </w:r>
      <w:r w:rsidR="005C0AA7">
        <w:rPr>
          <w:rFonts w:eastAsia="Times New Roman"/>
        </w:rPr>
        <w:t>тот и другой пои</w:t>
      </w:r>
      <w:r w:rsidR="00DA5622">
        <w:rPr>
          <w:rFonts w:eastAsia="Times New Roman"/>
        </w:rPr>
        <w:t xml:space="preserve">ск – это циклический алгоритм, </w:t>
      </w:r>
      <w:r w:rsidR="005C0AA7">
        <w:rPr>
          <w:rFonts w:eastAsia="Times New Roman"/>
        </w:rPr>
        <w:t xml:space="preserve">поэтому в одном операторе цикла можно на каждом шаге определить, оканчивается ли очередное число исходной последовательности цифрой 9, и если да, то в этом же шаге цикла сравнить его с найденным на предыдущем шаге цикла. Вспомнив алгоритм поиска максимального числа в последовательности, не забудем до перебора чисел (то есть в программе – до оператора цикла) присвоить начальное значение 0 переменной, которая будет хранить максимальное значение (по условию задачи, последовательность содержит только натуральные числа).  </w:t>
      </w:r>
    </w:p>
    <w:p w14:paraId="211D9EF6" w14:textId="129B6FD0" w:rsidR="005A2C32" w:rsidRDefault="00425B41" w:rsidP="0046413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Лишь после такого анализа разрабатываемого алгоритма, убедившись, что все ученики поняли его сущность и овлад</w:t>
      </w:r>
      <w:r w:rsidR="00DA4AF9">
        <w:rPr>
          <w:rFonts w:eastAsia="Times New Roman"/>
        </w:rPr>
        <w:t>евают</w:t>
      </w:r>
      <w:r>
        <w:rPr>
          <w:rFonts w:eastAsia="Times New Roman"/>
        </w:rPr>
        <w:t xml:space="preserve"> умением планировать действия для компьютера, можно приступать к записи алгоритма в той среде, которая в это время используется на уроках информатики.</w:t>
      </w:r>
    </w:p>
    <w:p w14:paraId="6379CAF7" w14:textId="77777777" w:rsidR="001B1AD7" w:rsidRDefault="001B1AD7" w:rsidP="0046413C">
      <w:pPr>
        <w:ind w:firstLine="709"/>
        <w:jc w:val="both"/>
        <w:rPr>
          <w:rFonts w:eastAsia="Times New Roman"/>
        </w:rPr>
      </w:pPr>
    </w:p>
    <w:p w14:paraId="08681618" w14:textId="77777777" w:rsidR="005A2C32" w:rsidRDefault="005A2C32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14:paraId="526C5453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C244F38" w14:textId="2C2481CC" w:rsidR="005A2C32" w:rsidRDefault="00DA5622" w:rsidP="0046413C">
      <w:pPr>
        <w:ind w:firstLine="709"/>
        <w:jc w:val="both"/>
      </w:pPr>
      <w:r>
        <w:t xml:space="preserve">Обеспечить оснащение образовательных организаций необходимым аппаратным и программным обеспечением для успешной подготовки и проведения ГИА по предмету </w:t>
      </w:r>
      <w:r w:rsidRPr="000C30C5">
        <w:t>«Информатика». Организовать</w:t>
      </w:r>
      <w:r w:rsidR="000C30C5">
        <w:t>,</w:t>
      </w:r>
      <w:r w:rsidRPr="000C30C5">
        <w:t xml:space="preserve"> в случае необходимости</w:t>
      </w:r>
      <w:r w:rsidR="000C30C5">
        <w:t>,</w:t>
      </w:r>
      <w:r w:rsidRPr="000C30C5">
        <w:t xml:space="preserve"> взаимодействие </w:t>
      </w:r>
      <w:r w:rsidR="000C30C5">
        <w:t xml:space="preserve">между ППЭ и образовательными организациями, а также </w:t>
      </w:r>
      <w:r w:rsidRPr="000C30C5">
        <w:t xml:space="preserve">поддержку школ </w:t>
      </w:r>
      <w:r>
        <w:t>муниципалитета для создания обучающимся комфортных условий для сдачи экзамена в части материально-технического и программного обеспечения</w:t>
      </w:r>
      <w:r w:rsidR="00AE0EDE">
        <w:t>, высокого организационного уровня проведения экзамена, обеспечения эмоционального комфорта и права обучающихся на подачу апелляции на порядок проведения экзамена в случае необходимости, оказывать содействие педагогическим работникам в повышении уровня квалификации</w:t>
      </w:r>
      <w:r>
        <w:t>.</w:t>
      </w:r>
    </w:p>
    <w:p w14:paraId="79E8A5DA" w14:textId="291A3682" w:rsidR="00857FD2" w:rsidRPr="00AE0EDE" w:rsidRDefault="00AE0EDE" w:rsidP="0046413C">
      <w:pPr>
        <w:ind w:firstLine="709"/>
        <w:jc w:val="both"/>
      </w:pPr>
      <w:r>
        <w:t>Для выполнения перечисленных требований рекомендуется провести мониторинг удовлетворенности обучающихся условиями</w:t>
      </w:r>
      <w:r w:rsidR="00B20BF2">
        <w:t xml:space="preserve"> проведения экзаменов в 2023 году,</w:t>
      </w:r>
      <w:r w:rsidR="000D4F67">
        <w:t xml:space="preserve"> оснащенности ППЭ необходимым оборудованием и программным о</w:t>
      </w:r>
      <w:r w:rsidR="007A148B">
        <w:t>б</w:t>
      </w:r>
      <w:r w:rsidR="000D4F67">
        <w:t>еспечением,</w:t>
      </w:r>
      <w:r w:rsidR="007A148B">
        <w:t xml:space="preserve"> </w:t>
      </w:r>
      <w:r w:rsidR="00857FD2">
        <w:t xml:space="preserve">проанализировать результаты участия обучающихся в ОГЭ по информатике (число участников, результативность), </w:t>
      </w:r>
      <w:r w:rsidR="007A148B">
        <w:t>по итогам мониторинга принять меры по улучшению условий</w:t>
      </w:r>
      <w:r w:rsidR="00857FD2">
        <w:t xml:space="preserve"> для подготовки и сдачи экзамена и для профессионального роста педагогов</w:t>
      </w:r>
      <w:r w:rsidR="007A148B">
        <w:t>.</w:t>
      </w:r>
      <w:r w:rsidR="00857FD2">
        <w:t xml:space="preserve"> В случае необходимости подать запрос на повышение квалификации учителей информатики. </w:t>
      </w:r>
    </w:p>
    <w:p w14:paraId="20EBD1E4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AD56ECE" w14:textId="77777777" w:rsidR="005A2C32" w:rsidRDefault="005A2C32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рекомендации.</w:t>
      </w:r>
    </w:p>
    <w:p w14:paraId="11DFD439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908BC2A" w14:textId="2EB0313E" w:rsidR="005A2C32" w:rsidRDefault="00857FD2" w:rsidP="0046413C">
      <w:pPr>
        <w:ind w:firstLine="709"/>
        <w:jc w:val="both"/>
      </w:pPr>
      <w:r>
        <w:t xml:space="preserve">РЦОИ совместно с другими участниками ГИА </w:t>
      </w:r>
      <w:r w:rsidR="00425B41">
        <w:t xml:space="preserve">совершенствовать </w:t>
      </w:r>
      <w:r>
        <w:t>систему сбора и хранения файлов работ участников экзаменов, исключающ</w:t>
      </w:r>
      <w:r w:rsidR="00425B41">
        <w:t>ую</w:t>
      </w:r>
      <w:r>
        <w:t xml:space="preserve"> их потерю.</w:t>
      </w:r>
    </w:p>
    <w:p w14:paraId="4F387574" w14:textId="742B7C23" w:rsidR="00857FD2" w:rsidRPr="00857FD2" w:rsidRDefault="00857FD2" w:rsidP="0046413C">
      <w:pPr>
        <w:ind w:firstLine="709"/>
        <w:jc w:val="both"/>
      </w:pPr>
      <w:r>
        <w:lastRenderedPageBreak/>
        <w:t xml:space="preserve">Размещать в открытом доступе информацию о программном обеспечении, рекомендованном для использования при проведении ОГЭ по информатике, инструкцию по именованию и размещению файлов работ экзаменуемых. </w:t>
      </w:r>
    </w:p>
    <w:p w14:paraId="79267B45" w14:textId="77777777" w:rsidR="003602B9" w:rsidRPr="003602B9" w:rsidRDefault="003602B9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53FC4D" w14:textId="01DD8987" w:rsidR="003602B9" w:rsidRDefault="003602B9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организации дифференцированного обучения школьников с разным уровнем предметной подготовки </w:t>
      </w:r>
    </w:p>
    <w:p w14:paraId="52DD519E" w14:textId="77777777" w:rsidR="001B1AD7" w:rsidRPr="003602B9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611639" w14:textId="77777777" w:rsidR="005A2C32" w:rsidRDefault="005A2C32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Учителям, методическим объединениям учителей.</w:t>
      </w:r>
    </w:p>
    <w:p w14:paraId="0F90FC1C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7171517" w14:textId="77777777" w:rsidR="00BF2543" w:rsidRDefault="00BF2543" w:rsidP="0046413C">
      <w:pPr>
        <w:ind w:firstLine="709"/>
        <w:jc w:val="both"/>
      </w:pPr>
      <w:r>
        <w:t xml:space="preserve">Усилить объективность оценки </w:t>
      </w:r>
      <w:proofErr w:type="gramStart"/>
      <w:r>
        <w:t>индивидуальных достижений</w:t>
      </w:r>
      <w:proofErr w:type="gramEnd"/>
      <w:r>
        <w:t xml:space="preserve"> обучающихся с целью избегания ситуаций, когда завышенная текущая оценка дает обучающимся ложную уверенность в знании предмета.</w:t>
      </w:r>
      <w:r w:rsidRPr="00BF2543">
        <w:t xml:space="preserve"> </w:t>
      </w:r>
    </w:p>
    <w:p w14:paraId="28044CB6" w14:textId="1DB148C0" w:rsidR="00BF2543" w:rsidRDefault="00BF2543" w:rsidP="0046413C">
      <w:pPr>
        <w:ind w:firstLine="709"/>
        <w:jc w:val="both"/>
      </w:pPr>
      <w:r>
        <w:t>Проводить дифференцированную оценку результата при выполнении групповых работ.</w:t>
      </w:r>
    </w:p>
    <w:p w14:paraId="35409F47" w14:textId="7166BD29" w:rsidR="00BF2543" w:rsidRDefault="00BF2543" w:rsidP="0046413C">
      <w:pPr>
        <w:ind w:firstLine="709"/>
        <w:jc w:val="both"/>
      </w:pPr>
      <w:r>
        <w:t>При работе в хорошо успевающими учащимися в первую очередь обратить внимание на работу с большими массивами данных в электронных таблицах.</w:t>
      </w:r>
    </w:p>
    <w:p w14:paraId="690AADE2" w14:textId="69DE78FF" w:rsidR="00BF2543" w:rsidRDefault="00BF2543" w:rsidP="0046413C">
      <w:pPr>
        <w:ind w:firstLine="709"/>
        <w:jc w:val="both"/>
      </w:pPr>
      <w:r>
        <w:t>При работе с обучающихся, показывающими низкие результаты, добиваться четких и осознанных базовых знаний, позволяющих выполнять задания базового уровня, работать с мотивацией обучающихся к изучению предмета, в том числе с использованием возможностей воспитательной работы и внеурочной деятельности.</w:t>
      </w:r>
    </w:p>
    <w:p w14:paraId="000BE481" w14:textId="4F1D1E14" w:rsidR="006E5693" w:rsidRDefault="00BF2543" w:rsidP="0046413C">
      <w:pPr>
        <w:ind w:firstLine="709"/>
        <w:jc w:val="both"/>
      </w:pPr>
      <w:r>
        <w:t>Методическим объединениям учителей использовать потенциал опытных педагогов для выработки методик преподавания трудных тем</w:t>
      </w:r>
      <w:r w:rsidR="006E5693">
        <w:t>.</w:t>
      </w:r>
    </w:p>
    <w:p w14:paraId="16D4B345" w14:textId="71ED5924" w:rsidR="00BF2543" w:rsidRDefault="006E5693" w:rsidP="0046413C">
      <w:pPr>
        <w:ind w:firstLine="709"/>
        <w:jc w:val="both"/>
      </w:pPr>
      <w:r>
        <w:t>Методическим объединениям учителей организовывать и проводить</w:t>
      </w:r>
      <w:r w:rsidR="00BF2543">
        <w:t xml:space="preserve"> муниципальны</w:t>
      </w:r>
      <w:r>
        <w:t>е</w:t>
      </w:r>
      <w:r w:rsidR="00BF2543">
        <w:t xml:space="preserve"> мероприяти</w:t>
      </w:r>
      <w:r>
        <w:t>я</w:t>
      </w:r>
      <w:r w:rsidR="00BF2543">
        <w:t>, способствующи</w:t>
      </w:r>
      <w:r>
        <w:t>е</w:t>
      </w:r>
      <w:r w:rsidR="00BF2543">
        <w:t xml:space="preserve"> повышению интереса обучающихся к предмету и использующих задания уровня ближайшего развития обучающихся.</w:t>
      </w:r>
    </w:p>
    <w:p w14:paraId="48246C41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E8238AD" w14:textId="77777777" w:rsidR="005A2C32" w:rsidRDefault="005A2C32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Администрациям образовательных организаций:</w:t>
      </w:r>
    </w:p>
    <w:p w14:paraId="3859C84A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AE19963" w14:textId="77777777" w:rsidR="004B2A8E" w:rsidRDefault="004B2A8E" w:rsidP="0046413C">
      <w:pPr>
        <w:ind w:firstLine="709"/>
        <w:jc w:val="both"/>
      </w:pPr>
      <w:r>
        <w:t xml:space="preserve">Предусмотреть в плане работы школы сквозные мероприятия с различными группами обучающихся, </w:t>
      </w:r>
    </w:p>
    <w:p w14:paraId="24C51B9E" w14:textId="29336142" w:rsidR="005A2C32" w:rsidRPr="004B2A8E" w:rsidRDefault="004B2A8E" w:rsidP="0046413C">
      <w:pPr>
        <w:ind w:firstLine="709"/>
        <w:jc w:val="both"/>
      </w:pPr>
      <w:r>
        <w:t>Проводить анализ и дифференциацию мероприятий муниципального, регионального, федерального уровней, связанных с повышением ИТ компетентностей, и обеспечивать участие групп обучающихся разного уровня в мероприятиях, соответствующих их запросам и возможностям.</w:t>
      </w:r>
      <w:r w:rsidRPr="004B2A8E">
        <w:t xml:space="preserve"> </w:t>
      </w:r>
    </w:p>
    <w:p w14:paraId="67658E14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84A9F8B" w14:textId="77777777" w:rsidR="005A2C32" w:rsidRDefault="005A2C32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образованием.</w:t>
      </w:r>
    </w:p>
    <w:p w14:paraId="3E08953E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AF943E6" w14:textId="213E7B7F" w:rsidR="004B2A8E" w:rsidRDefault="004B2A8E" w:rsidP="0046413C">
      <w:pPr>
        <w:ind w:firstLine="709"/>
        <w:jc w:val="both"/>
      </w:pPr>
      <w:r>
        <w:t>Организовывать мероприятия муниципального уровня и содействовать в участии в мероприятиях регионального, федерального уровней, связанных с повышением ИТ компетентностей, для групп обучающихся разного уровня в соответствии с их запросами и возможностями.</w:t>
      </w:r>
      <w:r w:rsidRPr="004B2A8E">
        <w:t xml:space="preserve"> </w:t>
      </w:r>
    </w:p>
    <w:p w14:paraId="6A524EA7" w14:textId="77777777" w:rsidR="001B1AD7" w:rsidRDefault="001B1AD7" w:rsidP="0046413C">
      <w:pPr>
        <w:ind w:firstLine="709"/>
        <w:jc w:val="both"/>
      </w:pPr>
    </w:p>
    <w:p w14:paraId="1DA1E6C8" w14:textId="77777777" w:rsidR="005A2C32" w:rsidRDefault="005A2C32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рекомендации.</w:t>
      </w:r>
    </w:p>
    <w:p w14:paraId="72A0426B" w14:textId="77777777" w:rsidR="001B1AD7" w:rsidRDefault="001B1AD7" w:rsidP="0046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71F4119" w14:textId="65D5AF0A" w:rsidR="005A2C32" w:rsidRDefault="00136531" w:rsidP="0046413C">
      <w:pPr>
        <w:ind w:firstLine="709"/>
        <w:jc w:val="both"/>
      </w:pPr>
      <w:r>
        <w:t>Учреждениям дополнительного профессионального образования педагогических работников организо</w:t>
      </w:r>
      <w:r w:rsidR="000E3FC6">
        <w:t>вать курсы повышения ква</w:t>
      </w:r>
      <w:r>
        <w:t>лификации</w:t>
      </w:r>
      <w:r w:rsidR="000E3FC6">
        <w:t>, направление на формирование у учителей информатики умений отбирать и создавать</w:t>
      </w:r>
      <w:r>
        <w:t xml:space="preserve"> </w:t>
      </w:r>
      <w:r w:rsidRPr="000E3FC6">
        <w:t>задания, затрагивающие смысл изучаемых понятий и процессов, позволяющие проверить осознанность полученных знаний</w:t>
      </w:r>
      <w:r w:rsidR="000E3FC6">
        <w:t>.</w:t>
      </w:r>
    </w:p>
    <w:p w14:paraId="3FC8733B" w14:textId="7574CFA3" w:rsidR="000E3FC6" w:rsidRDefault="000E3FC6" w:rsidP="0046413C">
      <w:pPr>
        <w:ind w:firstLine="709"/>
        <w:jc w:val="both"/>
      </w:pPr>
      <w:r>
        <w:t xml:space="preserve">Вузам, готовящим специалистов в области информационных технологий, учреждениям дополнительного образования детей провести мероприятия </w:t>
      </w:r>
      <w:proofErr w:type="spellStart"/>
      <w:r>
        <w:lastRenderedPageBreak/>
        <w:t>профориентационного</w:t>
      </w:r>
      <w:proofErr w:type="spellEnd"/>
      <w:r>
        <w:t xml:space="preserve"> характера, показывающие ценность и востребованность знаний в области информатики и информационных технологий.</w:t>
      </w:r>
    </w:p>
    <w:p w14:paraId="2C7DE1CA" w14:textId="7EEACF10" w:rsidR="00CE0987" w:rsidRPr="000E3FC6" w:rsidRDefault="00CE0987" w:rsidP="0046413C">
      <w:pPr>
        <w:ind w:firstLine="709"/>
        <w:jc w:val="both"/>
      </w:pPr>
      <w:r>
        <w:t>Вузам, готовящим специалистов в области информационных технологий, учреждениям дополнительного образования детей популяризировать современные научные достижения в области информационных технологий.</w:t>
      </w:r>
    </w:p>
    <w:p w14:paraId="1A4C0C69" w14:textId="509717A2" w:rsidR="001B1AD7" w:rsidRDefault="001B1AD7" w:rsidP="00893817">
      <w:pPr>
        <w:spacing w:line="264" w:lineRule="auto"/>
      </w:pPr>
      <w:r>
        <w:br w:type="page"/>
      </w:r>
    </w:p>
    <w:p w14:paraId="4F728C40" w14:textId="77777777" w:rsidR="003B63D9" w:rsidRDefault="003B63D9" w:rsidP="00893817">
      <w:pPr>
        <w:spacing w:line="264" w:lineRule="auto"/>
      </w:pPr>
    </w:p>
    <w:p w14:paraId="6656628F" w14:textId="787B4A63" w:rsidR="00164EBB" w:rsidRDefault="00164EBB" w:rsidP="00164EBB">
      <w:pPr>
        <w:spacing w:line="360" w:lineRule="auto"/>
      </w:pPr>
      <w:r>
        <w:t>СОСТАВИТЕЛИ ОТЧЕТА по учебному предмету:</w:t>
      </w:r>
      <w:r w:rsidR="001B1AD7">
        <w:t xml:space="preserve"> Информатика и ИКТ</w:t>
      </w:r>
    </w:p>
    <w:p w14:paraId="1B0FF62C" w14:textId="0D12DAC0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Ответственный специалист, выполнявший анализ результатов ОГЭ по учебному предмету</w:t>
      </w:r>
    </w:p>
    <w:p w14:paraId="4E63B0E1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3548BEFB" w14:textId="77777777" w:rsidTr="0082776F">
        <w:trPr>
          <w:trHeight w:val="1589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78BC" w14:textId="77777777" w:rsidR="00164EBB" w:rsidRDefault="00164EBB"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ABB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7892C40F" w14:textId="77777777" w:rsidTr="0082776F">
        <w:trPr>
          <w:trHeight w:val="327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6B91" w14:textId="4874F5FA" w:rsidR="00164EBB" w:rsidRPr="00507568" w:rsidRDefault="00507568">
            <w:pPr>
              <w:rPr>
                <w:iCs/>
              </w:rPr>
            </w:pPr>
            <w:r w:rsidRPr="00507568">
              <w:rPr>
                <w:iCs/>
              </w:rPr>
              <w:t>Горбенко Олег Данилович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EFC" w14:textId="1F27C27C" w:rsidR="00164EBB" w:rsidRPr="00507568" w:rsidRDefault="00507568">
            <w:pPr>
              <w:rPr>
                <w:iCs/>
              </w:rPr>
            </w:pPr>
            <w:r w:rsidRPr="00507568">
              <w:rPr>
                <w:iCs/>
              </w:rPr>
              <w:t>ФГБОУ ВО «Воронежский государственный университет», доцент, кандидат физико-математических наук, председатель региональной предметной комиссии ОГЭ по информатике</w:t>
            </w:r>
          </w:p>
        </w:tc>
      </w:tr>
    </w:tbl>
    <w:p w14:paraId="31785D79" w14:textId="77777777" w:rsidR="00164EBB" w:rsidRDefault="00164EBB" w:rsidP="00164EBB">
      <w:pPr>
        <w:jc w:val="both"/>
        <w:rPr>
          <w:i/>
          <w:iCs/>
        </w:rPr>
      </w:pPr>
    </w:p>
    <w:p w14:paraId="71A6C5B1" w14:textId="72853E77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Специалисты, привлекаемые к анализу результатов ОГЭ по учебному предмету</w:t>
      </w:r>
    </w:p>
    <w:p w14:paraId="25FB163B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50"/>
      </w:tblGrid>
      <w:tr w:rsidR="00164EBB" w14:paraId="4E3FF974" w14:textId="77777777" w:rsidTr="0082776F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A3E3" w14:textId="77777777" w:rsidR="00164EBB" w:rsidRDefault="00164EBB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F5C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4AE1E708" w14:textId="77777777" w:rsidTr="0082776F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B927" w14:textId="509B8C71" w:rsidR="00164EBB" w:rsidRPr="00507568" w:rsidRDefault="00507568">
            <w:pPr>
              <w:rPr>
                <w:iCs/>
              </w:rPr>
            </w:pPr>
            <w:proofErr w:type="spellStart"/>
            <w:r w:rsidRPr="00507568">
              <w:rPr>
                <w:iCs/>
              </w:rPr>
              <w:t>Ярчикова</w:t>
            </w:r>
            <w:proofErr w:type="spellEnd"/>
            <w:r w:rsidRPr="00507568">
              <w:rPr>
                <w:iCs/>
              </w:rPr>
              <w:t xml:space="preserve"> Наталия Викторовна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B0C2" w14:textId="6D670C75" w:rsidR="00164EBB" w:rsidRPr="00507568" w:rsidRDefault="001B1AD7" w:rsidP="001B1AD7">
            <w:pPr>
              <w:rPr>
                <w:iCs/>
              </w:rPr>
            </w:pPr>
            <w:r>
              <w:rPr>
                <w:iCs/>
              </w:rPr>
              <w:t>ГБУ ДПО ВО «И</w:t>
            </w:r>
            <w:r w:rsidR="00507568" w:rsidRPr="00507568">
              <w:rPr>
                <w:iCs/>
              </w:rPr>
              <w:t>нститут развития образования им.</w:t>
            </w:r>
            <w:r w:rsidR="00507568">
              <w:rPr>
                <w:iCs/>
              </w:rPr>
              <w:t xml:space="preserve"> </w:t>
            </w:r>
            <w:r w:rsidR="00507568" w:rsidRPr="00507568">
              <w:rPr>
                <w:iCs/>
              </w:rPr>
              <w:t>Н.Ф.</w:t>
            </w:r>
            <w:r w:rsidR="005F4FF4">
              <w:rPr>
                <w:iCs/>
              </w:rPr>
              <w:t xml:space="preserve"> </w:t>
            </w:r>
            <w:proofErr w:type="spellStart"/>
            <w:r w:rsidR="00507568" w:rsidRPr="00507568">
              <w:rPr>
                <w:iCs/>
              </w:rPr>
              <w:t>Бунакова</w:t>
            </w:r>
            <w:proofErr w:type="spellEnd"/>
            <w:r>
              <w:rPr>
                <w:iCs/>
              </w:rPr>
              <w:t>»</w:t>
            </w:r>
            <w:r w:rsidR="00507568" w:rsidRPr="00507568">
              <w:rPr>
                <w:iCs/>
              </w:rPr>
              <w:t>, преподаватель, заместитель председателя региональной предметной комиссии ОГЭ по информатике</w:t>
            </w:r>
          </w:p>
        </w:tc>
      </w:tr>
      <w:tr w:rsidR="00164EBB" w14:paraId="7B199E2D" w14:textId="77777777" w:rsidTr="0082776F">
        <w:trPr>
          <w:trHeight w:val="41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EE9A" w14:textId="24CFFB90" w:rsidR="00164EBB" w:rsidRPr="00507568" w:rsidRDefault="00507568">
            <w:pPr>
              <w:rPr>
                <w:iCs/>
              </w:rPr>
            </w:pPr>
            <w:r w:rsidRPr="00507568">
              <w:rPr>
                <w:iCs/>
              </w:rPr>
              <w:t>Бачурина Людмила Алексеевна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7BD5" w14:textId="35709E3E" w:rsidR="00164EBB" w:rsidRPr="00507568" w:rsidRDefault="001B1AD7" w:rsidP="00D2344A">
            <w:pPr>
              <w:rPr>
                <w:iCs/>
              </w:rPr>
            </w:pPr>
            <w:r>
              <w:rPr>
                <w:iCs/>
              </w:rPr>
              <w:t>ГБУ ДПО ВО «И</w:t>
            </w:r>
            <w:r w:rsidRPr="00507568">
              <w:rPr>
                <w:iCs/>
              </w:rPr>
              <w:t>нститут развития образования им.</w:t>
            </w:r>
            <w:r>
              <w:rPr>
                <w:iCs/>
              </w:rPr>
              <w:t xml:space="preserve"> </w:t>
            </w:r>
            <w:r w:rsidRPr="00507568">
              <w:rPr>
                <w:iCs/>
              </w:rPr>
              <w:t>Н.Ф.</w:t>
            </w:r>
            <w:r>
              <w:rPr>
                <w:iCs/>
              </w:rPr>
              <w:t xml:space="preserve"> </w:t>
            </w:r>
            <w:proofErr w:type="spellStart"/>
            <w:r w:rsidRPr="00507568">
              <w:rPr>
                <w:iCs/>
              </w:rPr>
              <w:t>Бунакова</w:t>
            </w:r>
            <w:proofErr w:type="spellEnd"/>
            <w:r>
              <w:rPr>
                <w:iCs/>
              </w:rPr>
              <w:t>»</w:t>
            </w:r>
            <w:r w:rsidR="00507568" w:rsidRPr="00507568">
              <w:rPr>
                <w:iCs/>
              </w:rPr>
              <w:t xml:space="preserve">, кандидат технических наук, заведующая </w:t>
            </w:r>
            <w:bookmarkStart w:id="7" w:name="_GoBack"/>
            <w:bookmarkEnd w:id="7"/>
            <w:r w:rsidR="00507568" w:rsidRPr="00507568">
              <w:rPr>
                <w:iCs/>
              </w:rPr>
              <w:t>кафедрой, член региональной предметной комиссии ОГЭ по информатике</w:t>
            </w:r>
          </w:p>
        </w:tc>
      </w:tr>
    </w:tbl>
    <w:p w14:paraId="20D611AC" w14:textId="77777777" w:rsidR="00164EBB" w:rsidRDefault="00164EBB" w:rsidP="00164EBB">
      <w:pPr>
        <w:rPr>
          <w:i/>
          <w:iCs/>
        </w:rPr>
      </w:pPr>
    </w:p>
    <w:p w14:paraId="4F70A78F" w14:textId="3713E859" w:rsidR="00164EBB" w:rsidRDefault="00164EBB" w:rsidP="00164EBB">
      <w:pPr>
        <w:rPr>
          <w:i/>
          <w:iCs/>
        </w:rPr>
      </w:pPr>
      <w:r>
        <w:rPr>
          <w:i/>
          <w:iCs/>
        </w:rPr>
        <w:t>Ответственный специалист в субъекте Российской Федерации по вопросам организации проведения анализа результатов ОГЭ по учебным предметам</w:t>
      </w:r>
    </w:p>
    <w:p w14:paraId="2FD8FC01" w14:textId="77777777" w:rsidR="00164EBB" w:rsidRDefault="00164EBB" w:rsidP="00164EBB">
      <w:pPr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6D40527C" w14:textId="77777777" w:rsidTr="0082776F"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9126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3007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</w:t>
            </w:r>
          </w:p>
        </w:tc>
      </w:tr>
      <w:tr w:rsidR="001B1AD7" w14:paraId="5B36F0B6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5FF" w14:textId="3D2AFE2D" w:rsidR="001B1AD7" w:rsidRDefault="001B1AD7" w:rsidP="001B1AD7">
            <w:pPr>
              <w:rPr>
                <w:i/>
                <w:iCs/>
              </w:rPr>
            </w:pPr>
            <w:proofErr w:type="spellStart"/>
            <w:r>
              <w:rPr>
                <w:rFonts w:cs="Calibri"/>
                <w:sz w:val="23"/>
                <w:szCs w:val="23"/>
              </w:rPr>
              <w:t>Ключникова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Ольга Викторовна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37A8" w14:textId="1EF2D5A8" w:rsidR="001B1AD7" w:rsidRDefault="001B1AD7" w:rsidP="001B1AD7">
            <w:pPr>
              <w:rPr>
                <w:i/>
                <w:iCs/>
              </w:rPr>
            </w:pPr>
            <w:r>
              <w:rPr>
                <w:iCs/>
              </w:rPr>
              <w:t xml:space="preserve">ГБУ ДПО ВО «Институт развития образования имени Н.Ф. </w:t>
            </w:r>
            <w:proofErr w:type="spellStart"/>
            <w:r>
              <w:rPr>
                <w:iCs/>
              </w:rPr>
              <w:t>Бунакова</w:t>
            </w:r>
            <w:proofErr w:type="spellEnd"/>
            <w:r>
              <w:rPr>
                <w:iCs/>
              </w:rPr>
              <w:t>», ведущий аналитик отдела экспертно-аналитической деятельности, к.х.н., доцент.</w:t>
            </w:r>
          </w:p>
        </w:tc>
      </w:tr>
      <w:tr w:rsidR="001B1AD7" w14:paraId="335FEBF4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6919" w14:textId="01EBB1CE" w:rsidR="001B1AD7" w:rsidRDefault="001B1AD7" w:rsidP="001B1AD7">
            <w:pPr>
              <w:rPr>
                <w:rFonts w:cs="Calibri"/>
                <w:sz w:val="23"/>
                <w:szCs w:val="23"/>
              </w:rPr>
            </w:pPr>
            <w:r w:rsidRPr="003C27B5">
              <w:rPr>
                <w:rFonts w:cs="Calibri"/>
                <w:sz w:val="23"/>
                <w:szCs w:val="23"/>
              </w:rPr>
              <w:t>Величко Александр Юрьевич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8D84" w14:textId="4A10EE39" w:rsidR="001B1AD7" w:rsidRDefault="001B1AD7" w:rsidP="001B1AD7">
            <w:pPr>
              <w:rPr>
                <w:iCs/>
              </w:rPr>
            </w:pPr>
            <w:r w:rsidRPr="003C27B5">
              <w:rPr>
                <w:rFonts w:cs="Calibri"/>
                <w:sz w:val="23"/>
                <w:szCs w:val="23"/>
              </w:rPr>
              <w:t>Государственное бюджетное учреждение Воронежской области "</w:t>
            </w:r>
            <w:r>
              <w:rPr>
                <w:rFonts w:cs="Calibri"/>
                <w:sz w:val="23"/>
                <w:szCs w:val="23"/>
              </w:rPr>
              <w:t>Р</w:t>
            </w:r>
            <w:r w:rsidRPr="003C27B5">
              <w:rPr>
                <w:rFonts w:cs="Calibri"/>
                <w:sz w:val="23"/>
                <w:szCs w:val="23"/>
              </w:rPr>
              <w:t>егиональный центр обработки информации единого государственного экзамена и мониторинга качества образования" (ГБУ ВО РЦОИ «ИТЭК»)</w:t>
            </w:r>
            <w:r>
              <w:rPr>
                <w:rFonts w:cs="Calibri"/>
                <w:sz w:val="23"/>
                <w:szCs w:val="23"/>
              </w:rPr>
              <w:t>, директор.</w:t>
            </w:r>
          </w:p>
        </w:tc>
      </w:tr>
    </w:tbl>
    <w:p w14:paraId="3B8A3114" w14:textId="77777777" w:rsidR="00290F80" w:rsidRPr="00903AC5" w:rsidRDefault="00290F80" w:rsidP="0082776F">
      <w:pPr>
        <w:spacing w:line="360" w:lineRule="auto"/>
        <w:rPr>
          <w:sz w:val="6"/>
          <w:szCs w:val="28"/>
        </w:rPr>
      </w:pPr>
    </w:p>
    <w:sectPr w:rsidR="00290F80" w:rsidRPr="00903AC5" w:rsidSect="0082776F">
      <w:footerReference w:type="default" r:id="rId1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D9787" w14:textId="77777777" w:rsidR="00F46895" w:rsidRDefault="00F46895" w:rsidP="005060D9">
      <w:r>
        <w:separator/>
      </w:r>
    </w:p>
  </w:endnote>
  <w:endnote w:type="continuationSeparator" w:id="0">
    <w:p w14:paraId="7D5F2FD5" w14:textId="77777777" w:rsidR="00F46895" w:rsidRDefault="00F46895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691"/>
      <w:docPartObj>
        <w:docPartGallery w:val="Page Numbers (Bottom of Page)"/>
        <w:docPartUnique/>
      </w:docPartObj>
    </w:sdtPr>
    <w:sdtEndPr/>
    <w:sdtContent>
      <w:p w14:paraId="1530E0E3" w14:textId="1D4C353D" w:rsidR="00DC638B" w:rsidRDefault="00DC638B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44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88FE5" w14:textId="77777777" w:rsidR="00F46895" w:rsidRDefault="00F46895" w:rsidP="005060D9">
      <w:r>
        <w:separator/>
      </w:r>
    </w:p>
  </w:footnote>
  <w:footnote w:type="continuationSeparator" w:id="0">
    <w:p w14:paraId="41EDD3E0" w14:textId="77777777" w:rsidR="00F46895" w:rsidRDefault="00F46895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D2455D2"/>
    <w:multiLevelType w:val="hybridMultilevel"/>
    <w:tmpl w:val="48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7" w15:restartNumberingAfterBreak="0">
    <w:nsid w:val="134B542E"/>
    <w:multiLevelType w:val="hybridMultilevel"/>
    <w:tmpl w:val="6FCA0F6A"/>
    <w:lvl w:ilvl="0" w:tplc="0C2C4DE4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ED3BA2"/>
    <w:multiLevelType w:val="hybridMultilevel"/>
    <w:tmpl w:val="84845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21BC2"/>
    <w:multiLevelType w:val="hybridMultilevel"/>
    <w:tmpl w:val="1A188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740E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33A07"/>
    <w:multiLevelType w:val="hybridMultilevel"/>
    <w:tmpl w:val="A5869666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4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6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FD059D"/>
    <w:multiLevelType w:val="hybridMultilevel"/>
    <w:tmpl w:val="02302E5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8FB08B3"/>
    <w:multiLevelType w:val="hybridMultilevel"/>
    <w:tmpl w:val="C3788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61CCA"/>
    <w:multiLevelType w:val="multilevel"/>
    <w:tmpl w:val="659EEE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860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5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9EC26F6"/>
    <w:multiLevelType w:val="hybridMultilevel"/>
    <w:tmpl w:val="B97A3162"/>
    <w:lvl w:ilvl="0" w:tplc="0C2C4DE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30E45"/>
    <w:multiLevelType w:val="hybridMultilevel"/>
    <w:tmpl w:val="41B63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9" w15:restartNumberingAfterBreak="0">
    <w:nsid w:val="58B55E51"/>
    <w:multiLevelType w:val="hybridMultilevel"/>
    <w:tmpl w:val="494C60FA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32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 w15:restartNumberingAfterBreak="0">
    <w:nsid w:val="624E0DDA"/>
    <w:multiLevelType w:val="hybridMultilevel"/>
    <w:tmpl w:val="49C2E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26CB5"/>
    <w:multiLevelType w:val="hybridMultilevel"/>
    <w:tmpl w:val="5A6EBA4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3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4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877B6"/>
    <w:multiLevelType w:val="hybridMultilevel"/>
    <w:tmpl w:val="C6426252"/>
    <w:lvl w:ilvl="0" w:tplc="E9FAD60C">
      <w:start w:val="1"/>
      <w:numFmt w:val="bullet"/>
      <w:lvlText w:val=""/>
      <w:lvlJc w:val="left"/>
      <w:pPr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6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8"/>
  </w:num>
  <w:num w:numId="3">
    <w:abstractNumId w:val="0"/>
  </w:num>
  <w:num w:numId="4">
    <w:abstractNumId w:val="39"/>
  </w:num>
  <w:num w:numId="5">
    <w:abstractNumId w:val="30"/>
  </w:num>
  <w:num w:numId="6">
    <w:abstractNumId w:val="18"/>
  </w:num>
  <w:num w:numId="7">
    <w:abstractNumId w:val="20"/>
  </w:num>
  <w:num w:numId="8">
    <w:abstractNumId w:val="6"/>
  </w:num>
  <w:num w:numId="9">
    <w:abstractNumId w:val="4"/>
  </w:num>
  <w:num w:numId="10">
    <w:abstractNumId w:val="36"/>
  </w:num>
  <w:num w:numId="11">
    <w:abstractNumId w:val="13"/>
  </w:num>
  <w:num w:numId="12">
    <w:abstractNumId w:val="1"/>
  </w:num>
  <w:num w:numId="13">
    <w:abstractNumId w:val="34"/>
  </w:num>
  <w:num w:numId="14">
    <w:abstractNumId w:val="5"/>
  </w:num>
  <w:num w:numId="15">
    <w:abstractNumId w:val="46"/>
  </w:num>
  <w:num w:numId="16">
    <w:abstractNumId w:val="31"/>
  </w:num>
  <w:num w:numId="17">
    <w:abstractNumId w:val="40"/>
  </w:num>
  <w:num w:numId="18">
    <w:abstractNumId w:val="37"/>
  </w:num>
  <w:num w:numId="19">
    <w:abstractNumId w:val="14"/>
  </w:num>
  <w:num w:numId="20">
    <w:abstractNumId w:val="21"/>
  </w:num>
  <w:num w:numId="21">
    <w:abstractNumId w:val="41"/>
  </w:num>
  <w:num w:numId="22">
    <w:abstractNumId w:val="15"/>
  </w:num>
  <w:num w:numId="23">
    <w:abstractNumId w:val="44"/>
  </w:num>
  <w:num w:numId="24">
    <w:abstractNumId w:val="28"/>
  </w:num>
  <w:num w:numId="25">
    <w:abstractNumId w:val="22"/>
  </w:num>
  <w:num w:numId="26">
    <w:abstractNumId w:val="23"/>
  </w:num>
  <w:num w:numId="27">
    <w:abstractNumId w:val="16"/>
  </w:num>
  <w:num w:numId="28">
    <w:abstractNumId w:val="2"/>
  </w:num>
  <w:num w:numId="29">
    <w:abstractNumId w:val="9"/>
  </w:num>
  <w:num w:numId="30">
    <w:abstractNumId w:val="32"/>
  </w:num>
  <w:num w:numId="31">
    <w:abstractNumId w:val="35"/>
  </w:num>
  <w:num w:numId="32">
    <w:abstractNumId w:val="12"/>
  </w:num>
  <w:num w:numId="33">
    <w:abstractNumId w:val="4"/>
  </w:num>
  <w:num w:numId="34">
    <w:abstractNumId w:val="3"/>
  </w:num>
  <w:num w:numId="35">
    <w:abstractNumId w:val="17"/>
  </w:num>
  <w:num w:numId="36">
    <w:abstractNumId w:val="25"/>
  </w:num>
  <w:num w:numId="37">
    <w:abstractNumId w:val="24"/>
  </w:num>
  <w:num w:numId="38">
    <w:abstractNumId w:val="33"/>
  </w:num>
  <w:num w:numId="39">
    <w:abstractNumId w:val="42"/>
  </w:num>
  <w:num w:numId="40">
    <w:abstractNumId w:val="8"/>
  </w:num>
  <w:num w:numId="41">
    <w:abstractNumId w:val="27"/>
  </w:num>
  <w:num w:numId="42">
    <w:abstractNumId w:val="19"/>
  </w:num>
  <w:num w:numId="43">
    <w:abstractNumId w:val="26"/>
  </w:num>
  <w:num w:numId="44">
    <w:abstractNumId w:val="7"/>
  </w:num>
  <w:num w:numId="45">
    <w:abstractNumId w:val="10"/>
  </w:num>
  <w:num w:numId="46">
    <w:abstractNumId w:val="11"/>
  </w:num>
  <w:num w:numId="47">
    <w:abstractNumId w:val="29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06B1B"/>
    <w:rsid w:val="000144F9"/>
    <w:rsid w:val="00014F5A"/>
    <w:rsid w:val="00015593"/>
    <w:rsid w:val="00017B56"/>
    <w:rsid w:val="00017C63"/>
    <w:rsid w:val="00022E68"/>
    <w:rsid w:val="00025430"/>
    <w:rsid w:val="000340A9"/>
    <w:rsid w:val="00040584"/>
    <w:rsid w:val="000515D8"/>
    <w:rsid w:val="00053D31"/>
    <w:rsid w:val="00054526"/>
    <w:rsid w:val="00054B49"/>
    <w:rsid w:val="0006086F"/>
    <w:rsid w:val="000706C8"/>
    <w:rsid w:val="00070C53"/>
    <w:rsid w:val="000720BF"/>
    <w:rsid w:val="000816E9"/>
    <w:rsid w:val="000849F6"/>
    <w:rsid w:val="00094A1E"/>
    <w:rsid w:val="000A5376"/>
    <w:rsid w:val="000B57F7"/>
    <w:rsid w:val="000B751C"/>
    <w:rsid w:val="000C30C5"/>
    <w:rsid w:val="000D0D58"/>
    <w:rsid w:val="000D4034"/>
    <w:rsid w:val="000D4F67"/>
    <w:rsid w:val="000E0643"/>
    <w:rsid w:val="000E3FC6"/>
    <w:rsid w:val="000E5474"/>
    <w:rsid w:val="000E6D5D"/>
    <w:rsid w:val="001067B0"/>
    <w:rsid w:val="00110570"/>
    <w:rsid w:val="00116F45"/>
    <w:rsid w:val="00136531"/>
    <w:rsid w:val="00137FF9"/>
    <w:rsid w:val="0014493A"/>
    <w:rsid w:val="00146CF9"/>
    <w:rsid w:val="00160B20"/>
    <w:rsid w:val="001628E4"/>
    <w:rsid w:val="00162C73"/>
    <w:rsid w:val="00164EBB"/>
    <w:rsid w:val="00172E82"/>
    <w:rsid w:val="00174654"/>
    <w:rsid w:val="00181394"/>
    <w:rsid w:val="001842F8"/>
    <w:rsid w:val="001955EA"/>
    <w:rsid w:val="00197ADA"/>
    <w:rsid w:val="001A50EB"/>
    <w:rsid w:val="001A727D"/>
    <w:rsid w:val="001B0018"/>
    <w:rsid w:val="001B1AD7"/>
    <w:rsid w:val="001B639B"/>
    <w:rsid w:val="001B7D97"/>
    <w:rsid w:val="001C6FD4"/>
    <w:rsid w:val="001D149C"/>
    <w:rsid w:val="001D7B78"/>
    <w:rsid w:val="001E7F9B"/>
    <w:rsid w:val="001F2A1D"/>
    <w:rsid w:val="001F7023"/>
    <w:rsid w:val="00206D26"/>
    <w:rsid w:val="002123B7"/>
    <w:rsid w:val="002133CF"/>
    <w:rsid w:val="002178E5"/>
    <w:rsid w:val="00217AF6"/>
    <w:rsid w:val="00237D03"/>
    <w:rsid w:val="002405DB"/>
    <w:rsid w:val="002420F4"/>
    <w:rsid w:val="00247CE2"/>
    <w:rsid w:val="002502C6"/>
    <w:rsid w:val="00256FE7"/>
    <w:rsid w:val="00267C71"/>
    <w:rsid w:val="0027107A"/>
    <w:rsid w:val="002739D7"/>
    <w:rsid w:val="00290841"/>
    <w:rsid w:val="00290F80"/>
    <w:rsid w:val="00293CED"/>
    <w:rsid w:val="00296DD9"/>
    <w:rsid w:val="002A2F7F"/>
    <w:rsid w:val="002A38D2"/>
    <w:rsid w:val="002A71BB"/>
    <w:rsid w:val="002C47FB"/>
    <w:rsid w:val="002D3263"/>
    <w:rsid w:val="002E09FC"/>
    <w:rsid w:val="002E1AF2"/>
    <w:rsid w:val="002E361A"/>
    <w:rsid w:val="002E65B9"/>
    <w:rsid w:val="002F3B40"/>
    <w:rsid w:val="002F4079"/>
    <w:rsid w:val="002F4303"/>
    <w:rsid w:val="00304BB5"/>
    <w:rsid w:val="00311523"/>
    <w:rsid w:val="003124D4"/>
    <w:rsid w:val="00314599"/>
    <w:rsid w:val="003172FD"/>
    <w:rsid w:val="0032076B"/>
    <w:rsid w:val="00323154"/>
    <w:rsid w:val="003340EE"/>
    <w:rsid w:val="00350ED7"/>
    <w:rsid w:val="003602B9"/>
    <w:rsid w:val="00370A03"/>
    <w:rsid w:val="00371A77"/>
    <w:rsid w:val="00371BB4"/>
    <w:rsid w:val="00372308"/>
    <w:rsid w:val="003762C7"/>
    <w:rsid w:val="00383356"/>
    <w:rsid w:val="00386C1D"/>
    <w:rsid w:val="00387B11"/>
    <w:rsid w:val="00394A2D"/>
    <w:rsid w:val="00397101"/>
    <w:rsid w:val="003A1491"/>
    <w:rsid w:val="003A4EAE"/>
    <w:rsid w:val="003A5E89"/>
    <w:rsid w:val="003A66F0"/>
    <w:rsid w:val="003A6E47"/>
    <w:rsid w:val="003B02C3"/>
    <w:rsid w:val="003B63D9"/>
    <w:rsid w:val="003B6E55"/>
    <w:rsid w:val="003C3082"/>
    <w:rsid w:val="003E7825"/>
    <w:rsid w:val="003F3720"/>
    <w:rsid w:val="003F5D5E"/>
    <w:rsid w:val="003F7907"/>
    <w:rsid w:val="004013BE"/>
    <w:rsid w:val="00405213"/>
    <w:rsid w:val="00406E15"/>
    <w:rsid w:val="00425B41"/>
    <w:rsid w:val="0042675E"/>
    <w:rsid w:val="004368C9"/>
    <w:rsid w:val="00436A7B"/>
    <w:rsid w:val="00446BD3"/>
    <w:rsid w:val="00447158"/>
    <w:rsid w:val="00454703"/>
    <w:rsid w:val="00461AC6"/>
    <w:rsid w:val="00461AE3"/>
    <w:rsid w:val="00462FB8"/>
    <w:rsid w:val="0046413C"/>
    <w:rsid w:val="00472CBD"/>
    <w:rsid w:val="00473696"/>
    <w:rsid w:val="00475424"/>
    <w:rsid w:val="00475B0F"/>
    <w:rsid w:val="00477835"/>
    <w:rsid w:val="00484F6D"/>
    <w:rsid w:val="004857A5"/>
    <w:rsid w:val="004874DA"/>
    <w:rsid w:val="00490044"/>
    <w:rsid w:val="00490B5F"/>
    <w:rsid w:val="004A42DF"/>
    <w:rsid w:val="004A6647"/>
    <w:rsid w:val="004B2A8E"/>
    <w:rsid w:val="004C48A2"/>
    <w:rsid w:val="004C535D"/>
    <w:rsid w:val="004D425F"/>
    <w:rsid w:val="004D5ABD"/>
    <w:rsid w:val="004F5684"/>
    <w:rsid w:val="004F5957"/>
    <w:rsid w:val="0050227B"/>
    <w:rsid w:val="00504D01"/>
    <w:rsid w:val="005060D9"/>
    <w:rsid w:val="00507568"/>
    <w:rsid w:val="00513275"/>
    <w:rsid w:val="00517937"/>
    <w:rsid w:val="00520C8B"/>
    <w:rsid w:val="00520DFB"/>
    <w:rsid w:val="00523D4D"/>
    <w:rsid w:val="005324BD"/>
    <w:rsid w:val="00541B5C"/>
    <w:rsid w:val="00547100"/>
    <w:rsid w:val="00560114"/>
    <w:rsid w:val="00560C75"/>
    <w:rsid w:val="00561201"/>
    <w:rsid w:val="005671B0"/>
    <w:rsid w:val="00576F38"/>
    <w:rsid w:val="00582EE0"/>
    <w:rsid w:val="0058376C"/>
    <w:rsid w:val="00583C57"/>
    <w:rsid w:val="0058551C"/>
    <w:rsid w:val="005A2C32"/>
    <w:rsid w:val="005B13A1"/>
    <w:rsid w:val="005B2033"/>
    <w:rsid w:val="005B298F"/>
    <w:rsid w:val="005B33E0"/>
    <w:rsid w:val="005B52FC"/>
    <w:rsid w:val="005C0AA7"/>
    <w:rsid w:val="005C21C7"/>
    <w:rsid w:val="005E0053"/>
    <w:rsid w:val="005E0411"/>
    <w:rsid w:val="005E15AE"/>
    <w:rsid w:val="005F2021"/>
    <w:rsid w:val="005F4FF4"/>
    <w:rsid w:val="005F702E"/>
    <w:rsid w:val="00600034"/>
    <w:rsid w:val="00602C7D"/>
    <w:rsid w:val="0061189C"/>
    <w:rsid w:val="006147E9"/>
    <w:rsid w:val="00614AB8"/>
    <w:rsid w:val="0062684D"/>
    <w:rsid w:val="006268CF"/>
    <w:rsid w:val="006304F0"/>
    <w:rsid w:val="00631868"/>
    <w:rsid w:val="006323DC"/>
    <w:rsid w:val="006328F2"/>
    <w:rsid w:val="00641B67"/>
    <w:rsid w:val="00643A8E"/>
    <w:rsid w:val="0064641B"/>
    <w:rsid w:val="006509DE"/>
    <w:rsid w:val="00653487"/>
    <w:rsid w:val="0065647A"/>
    <w:rsid w:val="00660CDD"/>
    <w:rsid w:val="00660FC1"/>
    <w:rsid w:val="00661C2E"/>
    <w:rsid w:val="00663236"/>
    <w:rsid w:val="00666260"/>
    <w:rsid w:val="00671A68"/>
    <w:rsid w:val="00672233"/>
    <w:rsid w:val="006761D4"/>
    <w:rsid w:val="00676A2D"/>
    <w:rsid w:val="006805C0"/>
    <w:rsid w:val="0068434B"/>
    <w:rsid w:val="00695E7A"/>
    <w:rsid w:val="006A1848"/>
    <w:rsid w:val="006A56A9"/>
    <w:rsid w:val="006C2B74"/>
    <w:rsid w:val="006D027C"/>
    <w:rsid w:val="006D2A12"/>
    <w:rsid w:val="006D5136"/>
    <w:rsid w:val="006E17AE"/>
    <w:rsid w:val="006E5693"/>
    <w:rsid w:val="006E68F5"/>
    <w:rsid w:val="006F67F1"/>
    <w:rsid w:val="007002CF"/>
    <w:rsid w:val="00700DAA"/>
    <w:rsid w:val="00703494"/>
    <w:rsid w:val="00716ACB"/>
    <w:rsid w:val="00724773"/>
    <w:rsid w:val="00725E32"/>
    <w:rsid w:val="00743771"/>
    <w:rsid w:val="007506D8"/>
    <w:rsid w:val="00756A4A"/>
    <w:rsid w:val="0076000E"/>
    <w:rsid w:val="0077011C"/>
    <w:rsid w:val="007773F0"/>
    <w:rsid w:val="00783926"/>
    <w:rsid w:val="00791F29"/>
    <w:rsid w:val="0079312C"/>
    <w:rsid w:val="0079316A"/>
    <w:rsid w:val="007A148B"/>
    <w:rsid w:val="007A52A3"/>
    <w:rsid w:val="007A5716"/>
    <w:rsid w:val="007A74B7"/>
    <w:rsid w:val="007B0E21"/>
    <w:rsid w:val="007B785F"/>
    <w:rsid w:val="007D6C3D"/>
    <w:rsid w:val="007D72EF"/>
    <w:rsid w:val="007F0633"/>
    <w:rsid w:val="007F13F1"/>
    <w:rsid w:val="007F5E19"/>
    <w:rsid w:val="00806E31"/>
    <w:rsid w:val="00811345"/>
    <w:rsid w:val="00815EBF"/>
    <w:rsid w:val="00827699"/>
    <w:rsid w:val="0082776F"/>
    <w:rsid w:val="00842245"/>
    <w:rsid w:val="00843C16"/>
    <w:rsid w:val="008462D8"/>
    <w:rsid w:val="00846D04"/>
    <w:rsid w:val="008470CC"/>
    <w:rsid w:val="00847CBC"/>
    <w:rsid w:val="008555D2"/>
    <w:rsid w:val="00857290"/>
    <w:rsid w:val="00857FD2"/>
    <w:rsid w:val="008764EC"/>
    <w:rsid w:val="0087757D"/>
    <w:rsid w:val="00877711"/>
    <w:rsid w:val="00893817"/>
    <w:rsid w:val="00894370"/>
    <w:rsid w:val="00895EDE"/>
    <w:rsid w:val="008A35A5"/>
    <w:rsid w:val="008B57BB"/>
    <w:rsid w:val="008C014B"/>
    <w:rsid w:val="008D0CDC"/>
    <w:rsid w:val="008F02F1"/>
    <w:rsid w:val="008F5B17"/>
    <w:rsid w:val="00903006"/>
    <w:rsid w:val="00903AC5"/>
    <w:rsid w:val="00906444"/>
    <w:rsid w:val="009145A7"/>
    <w:rsid w:val="00915AF4"/>
    <w:rsid w:val="00920E03"/>
    <w:rsid w:val="0092762C"/>
    <w:rsid w:val="00931BA3"/>
    <w:rsid w:val="00932ACD"/>
    <w:rsid w:val="00933F50"/>
    <w:rsid w:val="009376FF"/>
    <w:rsid w:val="0094050C"/>
    <w:rsid w:val="009409F5"/>
    <w:rsid w:val="00940FBA"/>
    <w:rsid w:val="0094223A"/>
    <w:rsid w:val="00944798"/>
    <w:rsid w:val="00945BAA"/>
    <w:rsid w:val="0095463D"/>
    <w:rsid w:val="00965AF2"/>
    <w:rsid w:val="00965EB8"/>
    <w:rsid w:val="009672A5"/>
    <w:rsid w:val="00970D87"/>
    <w:rsid w:val="00973F0A"/>
    <w:rsid w:val="009817D5"/>
    <w:rsid w:val="00981B4D"/>
    <w:rsid w:val="009A049C"/>
    <w:rsid w:val="009A6F73"/>
    <w:rsid w:val="009B0D70"/>
    <w:rsid w:val="009B0E3B"/>
    <w:rsid w:val="009B1953"/>
    <w:rsid w:val="009C2995"/>
    <w:rsid w:val="009C376E"/>
    <w:rsid w:val="009C706D"/>
    <w:rsid w:val="009D0611"/>
    <w:rsid w:val="009D154B"/>
    <w:rsid w:val="009D4506"/>
    <w:rsid w:val="009E774F"/>
    <w:rsid w:val="009E7757"/>
    <w:rsid w:val="009F59A0"/>
    <w:rsid w:val="00A02CDA"/>
    <w:rsid w:val="00A04E03"/>
    <w:rsid w:val="00A0549C"/>
    <w:rsid w:val="00A05ED1"/>
    <w:rsid w:val="00A05F79"/>
    <w:rsid w:val="00A17BD5"/>
    <w:rsid w:val="00A2251F"/>
    <w:rsid w:val="00A26A61"/>
    <w:rsid w:val="00A34126"/>
    <w:rsid w:val="00A343CC"/>
    <w:rsid w:val="00A355E7"/>
    <w:rsid w:val="00A61E4F"/>
    <w:rsid w:val="00A61E60"/>
    <w:rsid w:val="00A63156"/>
    <w:rsid w:val="00A67518"/>
    <w:rsid w:val="00A67C9A"/>
    <w:rsid w:val="00A803E1"/>
    <w:rsid w:val="00A80A00"/>
    <w:rsid w:val="00A82BB0"/>
    <w:rsid w:val="00A9105A"/>
    <w:rsid w:val="00A96328"/>
    <w:rsid w:val="00A96CDF"/>
    <w:rsid w:val="00AA5A3A"/>
    <w:rsid w:val="00AB0BE0"/>
    <w:rsid w:val="00AB334F"/>
    <w:rsid w:val="00AC43B4"/>
    <w:rsid w:val="00AC6316"/>
    <w:rsid w:val="00AC7CB9"/>
    <w:rsid w:val="00AD30A4"/>
    <w:rsid w:val="00AE0EDE"/>
    <w:rsid w:val="00AE0FDF"/>
    <w:rsid w:val="00AE76BD"/>
    <w:rsid w:val="00AF50BA"/>
    <w:rsid w:val="00B000AB"/>
    <w:rsid w:val="00B155D3"/>
    <w:rsid w:val="00B161A7"/>
    <w:rsid w:val="00B20BF2"/>
    <w:rsid w:val="00B216AC"/>
    <w:rsid w:val="00B411AE"/>
    <w:rsid w:val="00B62250"/>
    <w:rsid w:val="00B66250"/>
    <w:rsid w:val="00B66E50"/>
    <w:rsid w:val="00B770F1"/>
    <w:rsid w:val="00B77160"/>
    <w:rsid w:val="00B77905"/>
    <w:rsid w:val="00B96920"/>
    <w:rsid w:val="00BB6AD8"/>
    <w:rsid w:val="00BC1173"/>
    <w:rsid w:val="00BC1F52"/>
    <w:rsid w:val="00BC3B99"/>
    <w:rsid w:val="00BC4DE4"/>
    <w:rsid w:val="00BD3561"/>
    <w:rsid w:val="00BD48F6"/>
    <w:rsid w:val="00BE42D2"/>
    <w:rsid w:val="00BF2543"/>
    <w:rsid w:val="00BF36E1"/>
    <w:rsid w:val="00BF4BDA"/>
    <w:rsid w:val="00C07AC5"/>
    <w:rsid w:val="00C171A1"/>
    <w:rsid w:val="00C266B6"/>
    <w:rsid w:val="00C30B8A"/>
    <w:rsid w:val="00C30DD4"/>
    <w:rsid w:val="00C47DE8"/>
    <w:rsid w:val="00C51483"/>
    <w:rsid w:val="00C546AC"/>
    <w:rsid w:val="00C55415"/>
    <w:rsid w:val="00C6135E"/>
    <w:rsid w:val="00C6252F"/>
    <w:rsid w:val="00C72438"/>
    <w:rsid w:val="00C74EF7"/>
    <w:rsid w:val="00C95C94"/>
    <w:rsid w:val="00CA4F25"/>
    <w:rsid w:val="00CA7D6A"/>
    <w:rsid w:val="00CB0C66"/>
    <w:rsid w:val="00CB1705"/>
    <w:rsid w:val="00CB1E0C"/>
    <w:rsid w:val="00CB220A"/>
    <w:rsid w:val="00CB7DC3"/>
    <w:rsid w:val="00CC1774"/>
    <w:rsid w:val="00CD41F2"/>
    <w:rsid w:val="00CD6830"/>
    <w:rsid w:val="00CD7C77"/>
    <w:rsid w:val="00CE0987"/>
    <w:rsid w:val="00CE622D"/>
    <w:rsid w:val="00CE7779"/>
    <w:rsid w:val="00CF3E30"/>
    <w:rsid w:val="00D005C6"/>
    <w:rsid w:val="00D06AB0"/>
    <w:rsid w:val="00D10CA7"/>
    <w:rsid w:val="00D116BF"/>
    <w:rsid w:val="00D143AE"/>
    <w:rsid w:val="00D165F5"/>
    <w:rsid w:val="00D20111"/>
    <w:rsid w:val="00D2344A"/>
    <w:rsid w:val="00D478AB"/>
    <w:rsid w:val="00D511D6"/>
    <w:rsid w:val="00D5462F"/>
    <w:rsid w:val="00D549F5"/>
    <w:rsid w:val="00D54EE2"/>
    <w:rsid w:val="00D62F6F"/>
    <w:rsid w:val="00D6675C"/>
    <w:rsid w:val="00D6699A"/>
    <w:rsid w:val="00D72628"/>
    <w:rsid w:val="00D73BC0"/>
    <w:rsid w:val="00D748E2"/>
    <w:rsid w:val="00D76192"/>
    <w:rsid w:val="00D831A4"/>
    <w:rsid w:val="00D86E23"/>
    <w:rsid w:val="00D934FF"/>
    <w:rsid w:val="00DA14A9"/>
    <w:rsid w:val="00DA28A3"/>
    <w:rsid w:val="00DA34E0"/>
    <w:rsid w:val="00DA4AF9"/>
    <w:rsid w:val="00DA5622"/>
    <w:rsid w:val="00DA6304"/>
    <w:rsid w:val="00DB3D85"/>
    <w:rsid w:val="00DC395A"/>
    <w:rsid w:val="00DC5876"/>
    <w:rsid w:val="00DC5DDB"/>
    <w:rsid w:val="00DC638B"/>
    <w:rsid w:val="00DE0D61"/>
    <w:rsid w:val="00DE1A42"/>
    <w:rsid w:val="00DE2BFF"/>
    <w:rsid w:val="00DE2E4C"/>
    <w:rsid w:val="00DE4BD3"/>
    <w:rsid w:val="00DF3E48"/>
    <w:rsid w:val="00DF401F"/>
    <w:rsid w:val="00DF6112"/>
    <w:rsid w:val="00E00460"/>
    <w:rsid w:val="00E05CE5"/>
    <w:rsid w:val="00E06882"/>
    <w:rsid w:val="00E14705"/>
    <w:rsid w:val="00E22C74"/>
    <w:rsid w:val="00E255FB"/>
    <w:rsid w:val="00E33A93"/>
    <w:rsid w:val="00E358BA"/>
    <w:rsid w:val="00E469B9"/>
    <w:rsid w:val="00E505E9"/>
    <w:rsid w:val="00E53F29"/>
    <w:rsid w:val="00E54DD9"/>
    <w:rsid w:val="00E75D6B"/>
    <w:rsid w:val="00E764AC"/>
    <w:rsid w:val="00E77F1C"/>
    <w:rsid w:val="00E83450"/>
    <w:rsid w:val="00E83B9C"/>
    <w:rsid w:val="00E8517F"/>
    <w:rsid w:val="00E879C0"/>
    <w:rsid w:val="00E92979"/>
    <w:rsid w:val="00E93087"/>
    <w:rsid w:val="00EA081B"/>
    <w:rsid w:val="00EA3D93"/>
    <w:rsid w:val="00EA7B73"/>
    <w:rsid w:val="00EB0680"/>
    <w:rsid w:val="00EB33A7"/>
    <w:rsid w:val="00EB3958"/>
    <w:rsid w:val="00EB58E5"/>
    <w:rsid w:val="00EB7C8C"/>
    <w:rsid w:val="00EC71E0"/>
    <w:rsid w:val="00ED0067"/>
    <w:rsid w:val="00ED0272"/>
    <w:rsid w:val="00EE2024"/>
    <w:rsid w:val="00EE525A"/>
    <w:rsid w:val="00EF2CEA"/>
    <w:rsid w:val="00F0048C"/>
    <w:rsid w:val="00F01256"/>
    <w:rsid w:val="00F03902"/>
    <w:rsid w:val="00F06B63"/>
    <w:rsid w:val="00F07CCF"/>
    <w:rsid w:val="00F10712"/>
    <w:rsid w:val="00F20074"/>
    <w:rsid w:val="00F23056"/>
    <w:rsid w:val="00F256C5"/>
    <w:rsid w:val="00F32282"/>
    <w:rsid w:val="00F34CA6"/>
    <w:rsid w:val="00F362C8"/>
    <w:rsid w:val="00F40835"/>
    <w:rsid w:val="00F46286"/>
    <w:rsid w:val="00F46895"/>
    <w:rsid w:val="00F613FE"/>
    <w:rsid w:val="00F77A66"/>
    <w:rsid w:val="00F8032F"/>
    <w:rsid w:val="00F829FE"/>
    <w:rsid w:val="00F921F7"/>
    <w:rsid w:val="00F96243"/>
    <w:rsid w:val="00F97F6F"/>
    <w:rsid w:val="00FA02EE"/>
    <w:rsid w:val="00FA25EC"/>
    <w:rsid w:val="00FB25C7"/>
    <w:rsid w:val="00FB443D"/>
    <w:rsid w:val="00FC1A6B"/>
    <w:rsid w:val="00FC4F01"/>
    <w:rsid w:val="00FC55E4"/>
    <w:rsid w:val="00FD71C2"/>
    <w:rsid w:val="00FD7A16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F280"/>
  <w15:docId w15:val="{865AC4F2-B2F0-4257-A643-E0CF0549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3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paragraph" w:styleId="af8">
    <w:name w:val="Body Text"/>
    <w:basedOn w:val="a"/>
    <w:link w:val="af9"/>
    <w:uiPriority w:val="1"/>
    <w:qFormat/>
    <w:rsid w:val="001A727D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af9">
    <w:name w:val="Основной текст Знак"/>
    <w:basedOn w:val="a0"/>
    <w:link w:val="af8"/>
    <w:uiPriority w:val="1"/>
    <w:rsid w:val="001A727D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20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C28F9-BCA1-4946-AB7D-8AA67CDD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6521</Words>
  <Characters>37171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26</cp:revision>
  <cp:lastPrinted>2016-06-29T13:46:00Z</cp:lastPrinted>
  <dcterms:created xsi:type="dcterms:W3CDTF">2023-08-15T06:46:00Z</dcterms:created>
  <dcterms:modified xsi:type="dcterms:W3CDTF">2023-08-29T07:14:00Z</dcterms:modified>
</cp:coreProperties>
</file>