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E5263" w14:textId="77777777" w:rsidR="00886ABA" w:rsidRPr="00383356" w:rsidRDefault="00886ABA" w:rsidP="00886ABA">
      <w:pPr>
        <w:jc w:val="center"/>
        <w:rPr>
          <w:rFonts w:eastAsia="Calibri"/>
          <w:b/>
          <w:i/>
          <w:sz w:val="32"/>
          <w:szCs w:val="32"/>
        </w:rPr>
      </w:pPr>
      <w:r w:rsidRPr="00383356">
        <w:rPr>
          <w:rFonts w:eastAsia="Calibri"/>
          <w:b/>
          <w:i/>
          <w:sz w:val="32"/>
          <w:szCs w:val="32"/>
        </w:rPr>
        <w:t>Департамент образования Воронежской области</w:t>
      </w:r>
    </w:p>
    <w:p w14:paraId="371B6B58" w14:textId="77777777" w:rsidR="00886ABA" w:rsidRPr="00383356" w:rsidRDefault="00886ABA" w:rsidP="00886ABA">
      <w:pPr>
        <w:spacing w:before="4800"/>
        <w:jc w:val="center"/>
        <w:rPr>
          <w:rFonts w:eastAsia="Calibri"/>
          <w:b/>
          <w:sz w:val="72"/>
          <w:szCs w:val="72"/>
        </w:rPr>
      </w:pPr>
      <w:r w:rsidRPr="00383356">
        <w:rPr>
          <w:rFonts w:eastAsia="Calibri"/>
          <w:b/>
          <w:sz w:val="72"/>
          <w:szCs w:val="72"/>
        </w:rPr>
        <w:t>Статистико-аналитический отчет о результатах ОГЭ в Воронежской области</w:t>
      </w:r>
    </w:p>
    <w:p w14:paraId="31F1DE78" w14:textId="281C0665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  <w:r w:rsidRPr="00383356">
        <w:rPr>
          <w:rFonts w:eastAsia="Calibri"/>
          <w:b/>
          <w:sz w:val="40"/>
          <w:szCs w:val="40"/>
        </w:rPr>
        <w:t>Часть 2 (</w:t>
      </w:r>
      <w:r>
        <w:rPr>
          <w:rFonts w:eastAsia="Calibri"/>
          <w:b/>
          <w:sz w:val="40"/>
          <w:szCs w:val="40"/>
        </w:rPr>
        <w:t>Литература</w:t>
      </w:r>
      <w:r w:rsidRPr="00383356">
        <w:rPr>
          <w:rFonts w:eastAsia="Calibri"/>
          <w:b/>
          <w:sz w:val="40"/>
          <w:szCs w:val="40"/>
        </w:rPr>
        <w:t>)</w:t>
      </w:r>
    </w:p>
    <w:p w14:paraId="26F070B8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7121157D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1D4243AA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122A8FC7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05DA6F8E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27F65F26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31ACF000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527FF682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1220B026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0B1249E5" w14:textId="77777777" w:rsidR="00886ABA" w:rsidRPr="00383356" w:rsidRDefault="00886ABA" w:rsidP="00886ABA">
      <w:pPr>
        <w:jc w:val="center"/>
        <w:rPr>
          <w:rFonts w:eastAsia="Calibri"/>
          <w:b/>
          <w:i/>
          <w:sz w:val="40"/>
          <w:szCs w:val="40"/>
        </w:rPr>
      </w:pPr>
    </w:p>
    <w:p w14:paraId="57A9907C" w14:textId="77777777" w:rsidR="00886ABA" w:rsidRPr="00383356" w:rsidRDefault="00886ABA" w:rsidP="00886ABA">
      <w:pPr>
        <w:jc w:val="center"/>
        <w:rPr>
          <w:rFonts w:eastAsia="Calibri"/>
          <w:b/>
          <w:sz w:val="32"/>
          <w:szCs w:val="32"/>
        </w:rPr>
      </w:pPr>
      <w:r w:rsidRPr="00383356">
        <w:rPr>
          <w:rFonts w:eastAsia="Calibri"/>
          <w:b/>
          <w:i/>
          <w:sz w:val="32"/>
          <w:szCs w:val="32"/>
        </w:rPr>
        <w:t>Воронеж, 2023</w:t>
      </w:r>
      <w:r w:rsidRPr="00383356">
        <w:rPr>
          <w:rFonts w:eastAsia="Calibri"/>
          <w:b/>
          <w:i/>
          <w:sz w:val="32"/>
          <w:szCs w:val="32"/>
        </w:rPr>
        <w:br/>
      </w:r>
    </w:p>
    <w:p w14:paraId="1F18CB07" w14:textId="04956495" w:rsidR="00886ABA" w:rsidRPr="00A57924" w:rsidRDefault="00886ABA" w:rsidP="00886ABA">
      <w:pPr>
        <w:jc w:val="center"/>
        <w:rPr>
          <w:rFonts w:eastAsia="Calibri"/>
          <w:b/>
          <w:bCs/>
        </w:rPr>
      </w:pPr>
      <w:r w:rsidRPr="00A57924">
        <w:rPr>
          <w:rFonts w:eastAsia="Calibri"/>
          <w:b/>
          <w:sz w:val="32"/>
          <w:szCs w:val="32"/>
        </w:rPr>
        <w:t>С</w:t>
      </w:r>
      <w:r w:rsidRPr="00A57924">
        <w:rPr>
          <w:rFonts w:eastAsia="Calibri"/>
          <w:b/>
        </w:rPr>
        <w:t>оставители:</w:t>
      </w:r>
      <w:r w:rsidRPr="00A57924">
        <w:rPr>
          <w:rFonts w:eastAsia="Calibri"/>
        </w:rPr>
        <w:t xml:space="preserve"> </w:t>
      </w:r>
      <w:r w:rsidR="00A57924" w:rsidRPr="00A57924">
        <w:rPr>
          <w:rFonts w:eastAsia="Calibri"/>
        </w:rPr>
        <w:t xml:space="preserve">О.А. Жаглина, В.П. </w:t>
      </w:r>
      <w:r w:rsidR="00A57924" w:rsidRPr="00A57924">
        <w:rPr>
          <w:iCs/>
        </w:rPr>
        <w:t>Мотузок</w:t>
      </w:r>
      <w:r w:rsidR="00A57924" w:rsidRPr="00A57924">
        <w:rPr>
          <w:iCs/>
        </w:rPr>
        <w:t>, О.В. Ключ</w:t>
      </w:r>
      <w:bookmarkStart w:id="0" w:name="_GoBack"/>
      <w:bookmarkEnd w:id="0"/>
      <w:r w:rsidR="00A57924" w:rsidRPr="00A57924">
        <w:rPr>
          <w:iCs/>
        </w:rPr>
        <w:t>никова, А.Ю. Величко</w:t>
      </w:r>
    </w:p>
    <w:p w14:paraId="23783EE9" w14:textId="7925DB3F" w:rsidR="00E54DD9" w:rsidRDefault="00E54DD9">
      <w:pPr>
        <w:spacing w:after="200" w:line="276" w:lineRule="auto"/>
        <w:rPr>
          <w:rFonts w:eastAsia="Calibri"/>
          <w:i/>
          <w:szCs w:val="28"/>
        </w:rPr>
      </w:pPr>
    </w:p>
    <w:p w14:paraId="6B979E9C" w14:textId="0904D339" w:rsidR="006304F0" w:rsidRPr="00290F80" w:rsidRDefault="00981B4D" w:rsidP="00D116BF">
      <w:pPr>
        <w:jc w:val="center"/>
        <w:rPr>
          <w:rStyle w:val="af5"/>
          <w:sz w:val="32"/>
          <w:szCs w:val="32"/>
        </w:rPr>
      </w:pPr>
      <w:r>
        <w:rPr>
          <w:rStyle w:val="af5"/>
          <w:sz w:val="32"/>
          <w:szCs w:val="32"/>
        </w:rPr>
        <w:lastRenderedPageBreak/>
        <w:t>ГЛАВА</w:t>
      </w:r>
      <w:r w:rsidRPr="00290F80">
        <w:rPr>
          <w:rStyle w:val="af5"/>
          <w:sz w:val="32"/>
          <w:szCs w:val="32"/>
        </w:rPr>
        <w:t xml:space="preserve"> </w:t>
      </w:r>
      <w:r w:rsidR="00931BA3" w:rsidRPr="00290F80">
        <w:rPr>
          <w:rStyle w:val="af5"/>
          <w:sz w:val="32"/>
          <w:szCs w:val="32"/>
        </w:rPr>
        <w:t>2</w:t>
      </w:r>
      <w:r w:rsidR="005060D9" w:rsidRPr="00290F80">
        <w:rPr>
          <w:rStyle w:val="af5"/>
          <w:sz w:val="32"/>
          <w:szCs w:val="32"/>
        </w:rPr>
        <w:t xml:space="preserve">. </w:t>
      </w:r>
    </w:p>
    <w:p w14:paraId="32ACB232" w14:textId="4EB501B0" w:rsidR="005060D9" w:rsidRDefault="005060D9" w:rsidP="00D116BF">
      <w:pPr>
        <w:jc w:val="center"/>
        <w:rPr>
          <w:rStyle w:val="af5"/>
          <w:sz w:val="28"/>
        </w:rPr>
      </w:pPr>
      <w:r w:rsidRPr="00290F80">
        <w:rPr>
          <w:rStyle w:val="af5"/>
          <w:sz w:val="32"/>
          <w:szCs w:val="32"/>
        </w:rPr>
        <w:t xml:space="preserve">Методический анализ результатов </w:t>
      </w:r>
      <w:r w:rsidR="00931BA3" w:rsidRPr="00290F80">
        <w:rPr>
          <w:rStyle w:val="af5"/>
          <w:sz w:val="32"/>
          <w:szCs w:val="32"/>
        </w:rPr>
        <w:t>ОГЭ</w:t>
      </w:r>
      <w:r w:rsidRPr="00290F80">
        <w:rPr>
          <w:rStyle w:val="af5"/>
          <w:sz w:val="32"/>
          <w:szCs w:val="32"/>
        </w:rPr>
        <w:t xml:space="preserve"> </w:t>
      </w:r>
      <w:r w:rsidR="00CE7779" w:rsidRPr="00290F80">
        <w:rPr>
          <w:rStyle w:val="af5"/>
          <w:sz w:val="32"/>
          <w:szCs w:val="32"/>
        </w:rPr>
        <w:br/>
      </w:r>
      <w:r w:rsidRPr="00290F80">
        <w:rPr>
          <w:rStyle w:val="af5"/>
          <w:sz w:val="32"/>
          <w:szCs w:val="32"/>
        </w:rPr>
        <w:t xml:space="preserve">по </w:t>
      </w:r>
      <w:r w:rsidR="006D2A12" w:rsidRPr="00290F80">
        <w:rPr>
          <w:rStyle w:val="af5"/>
          <w:sz w:val="32"/>
          <w:szCs w:val="32"/>
        </w:rPr>
        <w:t>учебному предмету</w:t>
      </w:r>
      <w:r w:rsidR="006D2A12" w:rsidRPr="00290F80">
        <w:rPr>
          <w:rStyle w:val="af5"/>
          <w:sz w:val="32"/>
          <w:szCs w:val="32"/>
        </w:rPr>
        <w:br/>
      </w:r>
      <w:r w:rsidR="00C54D15" w:rsidRPr="00C54D15">
        <w:rPr>
          <w:rStyle w:val="af5"/>
          <w:sz w:val="28"/>
          <w:u w:val="single"/>
        </w:rPr>
        <w:t>литература</w:t>
      </w:r>
    </w:p>
    <w:p w14:paraId="263CF4D1" w14:textId="77777777" w:rsidR="00CE7779" w:rsidRPr="00CE7779" w:rsidRDefault="00CE7779" w:rsidP="00D116BF">
      <w:pPr>
        <w:jc w:val="center"/>
        <w:rPr>
          <w:rStyle w:val="af5"/>
          <w:b w:val="0"/>
          <w:i/>
          <w:sz w:val="22"/>
        </w:rPr>
      </w:pPr>
      <w:r w:rsidRPr="00CE7779">
        <w:rPr>
          <w:rStyle w:val="af5"/>
          <w:b w:val="0"/>
          <w:i/>
          <w:sz w:val="22"/>
        </w:rPr>
        <w:t>(</w:t>
      </w:r>
      <w:r w:rsidR="00146CF9">
        <w:rPr>
          <w:rStyle w:val="af5"/>
          <w:b w:val="0"/>
          <w:i/>
          <w:sz w:val="22"/>
        </w:rPr>
        <w:t xml:space="preserve">наименование </w:t>
      </w:r>
      <w:r w:rsidRPr="00CE7779">
        <w:rPr>
          <w:rStyle w:val="af5"/>
          <w:b w:val="0"/>
          <w:i/>
          <w:sz w:val="22"/>
        </w:rPr>
        <w:t>учебн</w:t>
      </w:r>
      <w:r w:rsidR="00146CF9">
        <w:rPr>
          <w:rStyle w:val="af5"/>
          <w:b w:val="0"/>
          <w:i/>
          <w:sz w:val="22"/>
        </w:rPr>
        <w:t>ого</w:t>
      </w:r>
      <w:r w:rsidRPr="00CE7779">
        <w:rPr>
          <w:rStyle w:val="af5"/>
          <w:b w:val="0"/>
          <w:i/>
          <w:sz w:val="22"/>
        </w:rPr>
        <w:t xml:space="preserve"> предмет</w:t>
      </w:r>
      <w:r w:rsidR="00146CF9">
        <w:rPr>
          <w:rStyle w:val="af5"/>
          <w:b w:val="0"/>
          <w:i/>
          <w:sz w:val="22"/>
        </w:rPr>
        <w:t>а</w:t>
      </w:r>
      <w:r w:rsidRPr="00CE7779">
        <w:rPr>
          <w:rStyle w:val="af5"/>
          <w:b w:val="0"/>
          <w:i/>
          <w:sz w:val="22"/>
        </w:rPr>
        <w:t>)</w:t>
      </w:r>
    </w:p>
    <w:p w14:paraId="0B88C8CD" w14:textId="77777777" w:rsidR="005E0053" w:rsidRDefault="005E0053" w:rsidP="00D116BF">
      <w:pPr>
        <w:ind w:left="426" w:hanging="426"/>
        <w:rPr>
          <w:i/>
        </w:rPr>
      </w:pPr>
    </w:p>
    <w:p w14:paraId="2D4AE9EF" w14:textId="77777777" w:rsidR="005E0053" w:rsidRDefault="005E0053" w:rsidP="00D116BF">
      <w:pPr>
        <w:ind w:left="568" w:hanging="568"/>
        <w:jc w:val="both"/>
      </w:pPr>
      <w:bookmarkStart w:id="1" w:name="_Toc395183639"/>
      <w:bookmarkStart w:id="2" w:name="_Toc423954897"/>
      <w:bookmarkStart w:id="3" w:name="_Toc424490574"/>
    </w:p>
    <w:p w14:paraId="2DFD4793" w14:textId="386FAF43" w:rsidR="005060D9" w:rsidRPr="00290F80" w:rsidRDefault="005E0053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</w:t>
      </w:r>
      <w:r w:rsidR="00931BA3" w:rsidRPr="00290F80">
        <w:rPr>
          <w:b/>
          <w:bCs/>
          <w:sz w:val="28"/>
          <w:szCs w:val="28"/>
        </w:rPr>
        <w:t>.1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931BA3" w:rsidRPr="00290F80">
        <w:rPr>
          <w:b/>
          <w:bCs/>
          <w:sz w:val="28"/>
          <w:szCs w:val="28"/>
        </w:rPr>
        <w:t>Количество участников О</w:t>
      </w:r>
      <w:r w:rsidR="005060D9" w:rsidRPr="00290F80">
        <w:rPr>
          <w:b/>
          <w:bCs/>
          <w:sz w:val="28"/>
          <w:szCs w:val="28"/>
        </w:rPr>
        <w:t xml:space="preserve">ГЭ по </w:t>
      </w:r>
      <w:r w:rsidR="00C54D15">
        <w:rPr>
          <w:b/>
          <w:bCs/>
          <w:sz w:val="28"/>
          <w:szCs w:val="28"/>
        </w:rPr>
        <w:t>литературе</w:t>
      </w:r>
      <w:r w:rsidR="005060D9" w:rsidRPr="00290F80">
        <w:rPr>
          <w:b/>
          <w:bCs/>
          <w:sz w:val="28"/>
          <w:szCs w:val="28"/>
        </w:rPr>
        <w:t xml:space="preserve"> за </w:t>
      </w:r>
      <w:r w:rsidR="00C54D15">
        <w:rPr>
          <w:b/>
          <w:bCs/>
          <w:sz w:val="28"/>
          <w:szCs w:val="28"/>
        </w:rPr>
        <w:t>2022-23 гг.</w:t>
      </w:r>
      <w:r w:rsidR="005060D9" w:rsidRPr="00290F80">
        <w:rPr>
          <w:b/>
          <w:bCs/>
          <w:sz w:val="28"/>
          <w:szCs w:val="28"/>
        </w:rPr>
        <w:t xml:space="preserve"> </w:t>
      </w:r>
      <w:bookmarkEnd w:id="1"/>
      <w:bookmarkEnd w:id="2"/>
      <w:bookmarkEnd w:id="3"/>
      <w:r w:rsidR="00A61E60">
        <w:rPr>
          <w:b/>
          <w:bCs/>
          <w:sz w:val="28"/>
          <w:szCs w:val="28"/>
        </w:rPr>
        <w:t>по категориям</w:t>
      </w:r>
    </w:p>
    <w:p w14:paraId="68AF8C65" w14:textId="77777777" w:rsidR="000849F6" w:rsidRPr="00013B91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013B91">
        <w:rPr>
          <w:bCs/>
          <w:iCs w:val="0"/>
          <w:color w:val="auto"/>
        </w:rPr>
        <w:t>Таблица 2</w:t>
      </w:r>
      <w:r w:rsidRPr="00013B91">
        <w:rPr>
          <w:bCs/>
          <w:iCs w:val="0"/>
          <w:color w:val="auto"/>
        </w:rPr>
        <w:noBreakHyphen/>
        <w:t>1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61"/>
        <w:gridCol w:w="1377"/>
        <w:gridCol w:w="1378"/>
        <w:gridCol w:w="1377"/>
        <w:gridCol w:w="1378"/>
      </w:tblGrid>
      <w:tr w:rsidR="00C54D15" w:rsidRPr="0082776F" w14:paraId="7F51A7E9" w14:textId="77777777" w:rsidTr="005A5527">
        <w:trPr>
          <w:cantSplit/>
          <w:tblHeader/>
        </w:trPr>
        <w:tc>
          <w:tcPr>
            <w:tcW w:w="676" w:type="dxa"/>
            <w:vMerge w:val="restart"/>
            <w:vAlign w:val="center"/>
          </w:tcPr>
          <w:p w14:paraId="29B88174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bookmarkStart w:id="4" w:name="_Toc424490577"/>
            <w:r w:rsidRPr="0082776F">
              <w:rPr>
                <w:b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14:paraId="264AFE28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82776F">
              <w:rPr>
                <w:b/>
                <w:noProof/>
              </w:rPr>
              <w:t>Участники ОГЭ</w:t>
            </w:r>
          </w:p>
        </w:tc>
        <w:tc>
          <w:tcPr>
            <w:tcW w:w="2755" w:type="dxa"/>
            <w:gridSpan w:val="2"/>
            <w:vAlign w:val="center"/>
          </w:tcPr>
          <w:p w14:paraId="26051528" w14:textId="77777777" w:rsidR="00C54D15" w:rsidRPr="0082776F" w:rsidDel="00006B1B" w:rsidRDefault="00C54D15" w:rsidP="005A552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82776F">
              <w:rPr>
                <w:b/>
                <w:noProof/>
              </w:rPr>
              <w:t>2022 г.</w:t>
            </w:r>
          </w:p>
        </w:tc>
        <w:tc>
          <w:tcPr>
            <w:tcW w:w="2755" w:type="dxa"/>
            <w:gridSpan w:val="2"/>
            <w:vAlign w:val="center"/>
          </w:tcPr>
          <w:p w14:paraId="2C096418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82776F">
              <w:rPr>
                <w:b/>
                <w:noProof/>
              </w:rPr>
              <w:t>2023 г.</w:t>
            </w:r>
          </w:p>
        </w:tc>
      </w:tr>
      <w:tr w:rsidR="00C54D15" w:rsidRPr="0082776F" w14:paraId="1CB3BD11" w14:textId="77777777" w:rsidTr="005A5527">
        <w:trPr>
          <w:cantSplit/>
          <w:tblHeader/>
        </w:trPr>
        <w:tc>
          <w:tcPr>
            <w:tcW w:w="676" w:type="dxa"/>
            <w:vMerge/>
            <w:vAlign w:val="center"/>
          </w:tcPr>
          <w:p w14:paraId="7AA38283" w14:textId="77777777" w:rsidR="00C54D15" w:rsidRPr="0082776F" w:rsidRDefault="00C54D15" w:rsidP="005A5527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261" w:type="dxa"/>
            <w:vMerge/>
          </w:tcPr>
          <w:p w14:paraId="6DD2D8F1" w14:textId="77777777" w:rsidR="00C54D15" w:rsidRPr="0082776F" w:rsidRDefault="00C54D15" w:rsidP="005A5527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1377" w:type="dxa"/>
            <w:vAlign w:val="center"/>
          </w:tcPr>
          <w:p w14:paraId="4CD99168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82776F">
              <w:rPr>
                <w:noProof/>
              </w:rPr>
              <w:t>чел.</w:t>
            </w:r>
          </w:p>
        </w:tc>
        <w:tc>
          <w:tcPr>
            <w:tcW w:w="1378" w:type="dxa"/>
            <w:vAlign w:val="center"/>
          </w:tcPr>
          <w:p w14:paraId="51AC265C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82776F">
              <w:rPr>
                <w:noProof/>
              </w:rPr>
              <w:t>%</w:t>
            </w:r>
          </w:p>
        </w:tc>
        <w:tc>
          <w:tcPr>
            <w:tcW w:w="1377" w:type="dxa"/>
            <w:vAlign w:val="center"/>
          </w:tcPr>
          <w:p w14:paraId="5448809F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82776F">
              <w:rPr>
                <w:noProof/>
              </w:rPr>
              <w:t>чел.</w:t>
            </w:r>
          </w:p>
        </w:tc>
        <w:tc>
          <w:tcPr>
            <w:tcW w:w="1378" w:type="dxa"/>
            <w:vAlign w:val="center"/>
          </w:tcPr>
          <w:p w14:paraId="7C7B2E7F" w14:textId="77777777" w:rsidR="00C54D15" w:rsidRPr="0082776F" w:rsidRDefault="00C54D15" w:rsidP="005A5527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82776F">
              <w:rPr>
                <w:noProof/>
              </w:rPr>
              <w:t>%</w:t>
            </w:r>
          </w:p>
        </w:tc>
      </w:tr>
      <w:tr w:rsidR="00C54D15" w:rsidRPr="0082776F" w14:paraId="4E2D780D" w14:textId="77777777" w:rsidTr="005A5527">
        <w:tc>
          <w:tcPr>
            <w:tcW w:w="676" w:type="dxa"/>
            <w:vAlign w:val="center"/>
          </w:tcPr>
          <w:p w14:paraId="3669037A" w14:textId="77777777" w:rsidR="00C54D15" w:rsidRPr="0082776F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75B7320A" w14:textId="77777777" w:rsidR="00C54D15" w:rsidRPr="0082776F" w:rsidRDefault="00C54D15" w:rsidP="005A5527">
            <w:pPr>
              <w:tabs>
                <w:tab w:val="left" w:pos="10320"/>
              </w:tabs>
            </w:pPr>
            <w:r>
              <w:t>Всего участников</w:t>
            </w:r>
          </w:p>
        </w:tc>
        <w:tc>
          <w:tcPr>
            <w:tcW w:w="1377" w:type="dxa"/>
            <w:vAlign w:val="center"/>
          </w:tcPr>
          <w:p w14:paraId="100797DB" w14:textId="4871250D" w:rsidR="00C54D15" w:rsidRPr="00E81118" w:rsidRDefault="0088304A" w:rsidP="005A552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1378" w:type="dxa"/>
            <w:vAlign w:val="center"/>
          </w:tcPr>
          <w:p w14:paraId="0E596788" w14:textId="77777777" w:rsidR="00C54D15" w:rsidRPr="00E81118" w:rsidRDefault="00C54D15" w:rsidP="005A5527">
            <w:pPr>
              <w:jc w:val="center"/>
              <w:rPr>
                <w:color w:val="000000"/>
              </w:rPr>
            </w:pPr>
          </w:p>
        </w:tc>
        <w:tc>
          <w:tcPr>
            <w:tcW w:w="1377" w:type="dxa"/>
            <w:vAlign w:val="center"/>
          </w:tcPr>
          <w:p w14:paraId="16E57E03" w14:textId="5D4BFB8B" w:rsidR="00C54D15" w:rsidRDefault="00C54D15" w:rsidP="005A5527">
            <w:pPr>
              <w:jc w:val="center"/>
            </w:pPr>
            <w:r>
              <w:t>482</w:t>
            </w:r>
          </w:p>
        </w:tc>
        <w:tc>
          <w:tcPr>
            <w:tcW w:w="1378" w:type="dxa"/>
            <w:vAlign w:val="center"/>
          </w:tcPr>
          <w:p w14:paraId="7D1FF601" w14:textId="77777777" w:rsidR="00C54D15" w:rsidRDefault="00C54D15" w:rsidP="005A5527">
            <w:pPr>
              <w:jc w:val="center"/>
            </w:pPr>
          </w:p>
        </w:tc>
      </w:tr>
      <w:tr w:rsidR="00C54D15" w:rsidRPr="0082776F" w14:paraId="59DAFE24" w14:textId="77777777" w:rsidTr="005A5527">
        <w:tc>
          <w:tcPr>
            <w:tcW w:w="676" w:type="dxa"/>
            <w:vAlign w:val="center"/>
          </w:tcPr>
          <w:p w14:paraId="416375F2" w14:textId="77777777" w:rsidR="00C54D15" w:rsidRPr="0082776F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1FB09BFC" w14:textId="77777777" w:rsidR="00C54D15" w:rsidRPr="0082776F" w:rsidRDefault="00C54D15" w:rsidP="005A5527">
            <w:pPr>
              <w:tabs>
                <w:tab w:val="left" w:pos="10320"/>
              </w:tabs>
            </w:pPr>
            <w:r w:rsidRPr="0082776F">
              <w:t>Обучающиеся СОШ</w:t>
            </w:r>
          </w:p>
        </w:tc>
        <w:tc>
          <w:tcPr>
            <w:tcW w:w="1377" w:type="dxa"/>
            <w:vAlign w:val="center"/>
          </w:tcPr>
          <w:p w14:paraId="555CC892" w14:textId="5876C68C" w:rsidR="00C54D15" w:rsidRPr="0082776F" w:rsidRDefault="00872FA0" w:rsidP="005A5527">
            <w:pPr>
              <w:jc w:val="center"/>
            </w:pPr>
            <w:r>
              <w:t>397</w:t>
            </w:r>
          </w:p>
        </w:tc>
        <w:tc>
          <w:tcPr>
            <w:tcW w:w="1378" w:type="dxa"/>
            <w:vAlign w:val="center"/>
          </w:tcPr>
          <w:p w14:paraId="63876174" w14:textId="5FABBF06" w:rsidR="00C54D15" w:rsidRPr="0082776F" w:rsidRDefault="00872FA0" w:rsidP="005A5527">
            <w:pPr>
              <w:jc w:val="center"/>
            </w:pPr>
            <w:r>
              <w:t>69,65</w:t>
            </w:r>
          </w:p>
        </w:tc>
        <w:tc>
          <w:tcPr>
            <w:tcW w:w="1377" w:type="dxa"/>
            <w:vAlign w:val="center"/>
          </w:tcPr>
          <w:p w14:paraId="5BB285DE" w14:textId="5D6502B2" w:rsidR="00C54D15" w:rsidRPr="0082776F" w:rsidRDefault="00C54D15" w:rsidP="005A5527">
            <w:pPr>
              <w:jc w:val="center"/>
            </w:pPr>
            <w:r>
              <w:t>340</w:t>
            </w:r>
          </w:p>
        </w:tc>
        <w:tc>
          <w:tcPr>
            <w:tcW w:w="1378" w:type="dxa"/>
            <w:vAlign w:val="center"/>
          </w:tcPr>
          <w:p w14:paraId="6AC6709C" w14:textId="072550B1" w:rsidR="00C54D15" w:rsidRPr="0082776F" w:rsidRDefault="00C54D15" w:rsidP="005A5527">
            <w:pPr>
              <w:jc w:val="center"/>
            </w:pPr>
            <w:r>
              <w:t>70,39</w:t>
            </w:r>
          </w:p>
        </w:tc>
      </w:tr>
      <w:tr w:rsidR="00C54D15" w:rsidRPr="0082776F" w14:paraId="50E39129" w14:textId="77777777" w:rsidTr="005A5527">
        <w:tc>
          <w:tcPr>
            <w:tcW w:w="676" w:type="dxa"/>
            <w:vAlign w:val="center"/>
          </w:tcPr>
          <w:p w14:paraId="41549374" w14:textId="77777777" w:rsidR="00C54D15" w:rsidRPr="0082776F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4A9A3F4" w14:textId="77777777" w:rsidR="00C54D15" w:rsidRPr="0082776F" w:rsidRDefault="00C54D15" w:rsidP="005A5527">
            <w:pPr>
              <w:tabs>
                <w:tab w:val="left" w:pos="10320"/>
              </w:tabs>
            </w:pPr>
            <w:r w:rsidRPr="00C75CE1">
              <w:t xml:space="preserve">Обучающиеся </w:t>
            </w:r>
            <w:r>
              <w:t>О</w:t>
            </w:r>
            <w:r w:rsidRPr="00C75CE1">
              <w:t>ОШ</w:t>
            </w:r>
          </w:p>
        </w:tc>
        <w:tc>
          <w:tcPr>
            <w:tcW w:w="1377" w:type="dxa"/>
            <w:vAlign w:val="center"/>
          </w:tcPr>
          <w:p w14:paraId="5B03A72C" w14:textId="48E1A1EA" w:rsidR="00C54D15" w:rsidRPr="00E81118" w:rsidRDefault="0088304A" w:rsidP="005A552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78" w:type="dxa"/>
            <w:vAlign w:val="center"/>
          </w:tcPr>
          <w:p w14:paraId="36313387" w14:textId="130D5EDC" w:rsidR="00C54D15" w:rsidRPr="00E81118" w:rsidRDefault="0088304A" w:rsidP="005A552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2,63</w:t>
            </w:r>
          </w:p>
        </w:tc>
        <w:tc>
          <w:tcPr>
            <w:tcW w:w="1377" w:type="dxa"/>
            <w:vAlign w:val="center"/>
          </w:tcPr>
          <w:p w14:paraId="18929524" w14:textId="4D7F4A9B" w:rsidR="00C54D15" w:rsidRDefault="00C54D15" w:rsidP="005A5527">
            <w:pPr>
              <w:jc w:val="center"/>
            </w:pPr>
            <w:r>
              <w:t>10</w:t>
            </w:r>
          </w:p>
        </w:tc>
        <w:tc>
          <w:tcPr>
            <w:tcW w:w="1378" w:type="dxa"/>
            <w:vAlign w:val="center"/>
          </w:tcPr>
          <w:p w14:paraId="4A704A6A" w14:textId="275E07FB" w:rsidR="00C54D15" w:rsidRPr="0082776F" w:rsidRDefault="00C54D15" w:rsidP="005A5527">
            <w:pPr>
              <w:jc w:val="center"/>
            </w:pPr>
            <w:r>
              <w:t>2,07</w:t>
            </w:r>
          </w:p>
        </w:tc>
      </w:tr>
      <w:tr w:rsidR="00C54D15" w:rsidRPr="0082776F" w14:paraId="0D32BF3E" w14:textId="77777777" w:rsidTr="005A5527">
        <w:tc>
          <w:tcPr>
            <w:tcW w:w="676" w:type="dxa"/>
            <w:vAlign w:val="center"/>
          </w:tcPr>
          <w:p w14:paraId="4544A4C4" w14:textId="77777777" w:rsidR="00C54D15" w:rsidRPr="009C34D1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7571C8FE" w14:textId="77777777" w:rsidR="00C54D15" w:rsidRPr="00C75CE1" w:rsidRDefault="00C54D15" w:rsidP="005A5527">
            <w:pPr>
              <w:tabs>
                <w:tab w:val="left" w:pos="10320"/>
              </w:tabs>
            </w:pPr>
            <w:r w:rsidRPr="00C75CE1">
              <w:t>Обучаю</w:t>
            </w:r>
            <w:r>
              <w:t>щ</w:t>
            </w:r>
            <w:r w:rsidRPr="00C75CE1">
              <w:t>иеся лицеев</w:t>
            </w:r>
          </w:p>
        </w:tc>
        <w:tc>
          <w:tcPr>
            <w:tcW w:w="1377" w:type="dxa"/>
            <w:vAlign w:val="center"/>
          </w:tcPr>
          <w:p w14:paraId="2938B7A7" w14:textId="69814DC6" w:rsidR="00C54D15" w:rsidRPr="00C75CE1" w:rsidRDefault="00872FA0" w:rsidP="005A5527">
            <w:pPr>
              <w:jc w:val="center"/>
            </w:pPr>
            <w:r>
              <w:t>91</w:t>
            </w:r>
          </w:p>
        </w:tc>
        <w:tc>
          <w:tcPr>
            <w:tcW w:w="1378" w:type="dxa"/>
            <w:vAlign w:val="center"/>
          </w:tcPr>
          <w:p w14:paraId="7FEA5369" w14:textId="2091872A" w:rsidR="00C54D15" w:rsidRPr="00C75CE1" w:rsidRDefault="00872FA0" w:rsidP="005A5527">
            <w:pPr>
              <w:jc w:val="center"/>
            </w:pPr>
            <w:r>
              <w:t>15,96</w:t>
            </w:r>
          </w:p>
        </w:tc>
        <w:tc>
          <w:tcPr>
            <w:tcW w:w="1377" w:type="dxa"/>
            <w:vAlign w:val="center"/>
          </w:tcPr>
          <w:p w14:paraId="5B8EE9DD" w14:textId="3D954A9A" w:rsidR="00C54D15" w:rsidRPr="00C75CE1" w:rsidRDefault="00C54D15" w:rsidP="005A5527">
            <w:pPr>
              <w:jc w:val="center"/>
            </w:pPr>
            <w:r>
              <w:t>78</w:t>
            </w:r>
          </w:p>
        </w:tc>
        <w:tc>
          <w:tcPr>
            <w:tcW w:w="1378" w:type="dxa"/>
            <w:vAlign w:val="center"/>
          </w:tcPr>
          <w:p w14:paraId="14AEB3C1" w14:textId="235BC78B" w:rsidR="00C54D15" w:rsidRPr="00C75CE1" w:rsidRDefault="00C54D15" w:rsidP="005A5527">
            <w:pPr>
              <w:jc w:val="center"/>
            </w:pPr>
            <w:r>
              <w:t>16,15</w:t>
            </w:r>
          </w:p>
        </w:tc>
      </w:tr>
      <w:tr w:rsidR="00C54D15" w:rsidRPr="0082776F" w14:paraId="0225AC7F" w14:textId="77777777" w:rsidTr="005A5527">
        <w:tc>
          <w:tcPr>
            <w:tcW w:w="676" w:type="dxa"/>
            <w:vAlign w:val="center"/>
          </w:tcPr>
          <w:p w14:paraId="6EDF75FA" w14:textId="77777777" w:rsidR="00C54D15" w:rsidRPr="00C75CE1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DBDEA77" w14:textId="77777777" w:rsidR="00C54D15" w:rsidRPr="00C75CE1" w:rsidRDefault="00C54D15" w:rsidP="005A5527">
            <w:pPr>
              <w:tabs>
                <w:tab w:val="left" w:pos="10320"/>
              </w:tabs>
            </w:pPr>
            <w:r w:rsidRPr="00C75CE1">
              <w:t>Обучающиеся гимназий</w:t>
            </w:r>
          </w:p>
        </w:tc>
        <w:tc>
          <w:tcPr>
            <w:tcW w:w="1377" w:type="dxa"/>
            <w:vAlign w:val="center"/>
          </w:tcPr>
          <w:p w14:paraId="49D88742" w14:textId="3F665E36" w:rsidR="00C54D15" w:rsidRPr="00C75CE1" w:rsidRDefault="0006779B" w:rsidP="005A5527">
            <w:pPr>
              <w:jc w:val="center"/>
            </w:pPr>
            <w:r>
              <w:t>51</w:t>
            </w:r>
          </w:p>
        </w:tc>
        <w:tc>
          <w:tcPr>
            <w:tcW w:w="1378" w:type="dxa"/>
            <w:vAlign w:val="center"/>
          </w:tcPr>
          <w:p w14:paraId="12C9D961" w14:textId="55390ADE" w:rsidR="00C54D15" w:rsidRPr="00C75CE1" w:rsidRDefault="0006779B" w:rsidP="005A5527">
            <w:pPr>
              <w:jc w:val="center"/>
            </w:pPr>
            <w:r>
              <w:t>8,95</w:t>
            </w:r>
          </w:p>
        </w:tc>
        <w:tc>
          <w:tcPr>
            <w:tcW w:w="1377" w:type="dxa"/>
            <w:vAlign w:val="center"/>
          </w:tcPr>
          <w:p w14:paraId="64A50F04" w14:textId="1302F1EC" w:rsidR="00C54D15" w:rsidRPr="00C75CE1" w:rsidRDefault="00C54D15" w:rsidP="005A5527">
            <w:pPr>
              <w:jc w:val="center"/>
            </w:pPr>
            <w:r>
              <w:t>46</w:t>
            </w:r>
          </w:p>
        </w:tc>
        <w:tc>
          <w:tcPr>
            <w:tcW w:w="1378" w:type="dxa"/>
            <w:vAlign w:val="center"/>
          </w:tcPr>
          <w:p w14:paraId="2B3DEFCF" w14:textId="730796B7" w:rsidR="00C54D15" w:rsidRPr="00C75CE1" w:rsidRDefault="00C54D15" w:rsidP="005A5527">
            <w:pPr>
              <w:jc w:val="center"/>
            </w:pPr>
            <w:r>
              <w:t>9,52</w:t>
            </w:r>
          </w:p>
        </w:tc>
      </w:tr>
      <w:tr w:rsidR="0006779B" w:rsidRPr="0082776F" w14:paraId="278D165A" w14:textId="77777777" w:rsidTr="005A5527">
        <w:tc>
          <w:tcPr>
            <w:tcW w:w="676" w:type="dxa"/>
            <w:vAlign w:val="center"/>
          </w:tcPr>
          <w:p w14:paraId="7A5744DF" w14:textId="77777777" w:rsidR="0006779B" w:rsidRPr="0082776F" w:rsidRDefault="0006779B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0FA1CD3" w14:textId="77777777" w:rsidR="0006779B" w:rsidRPr="0082776F" w:rsidRDefault="0006779B" w:rsidP="005A5527">
            <w:pPr>
              <w:tabs>
                <w:tab w:val="left" w:pos="10320"/>
              </w:tabs>
            </w:pPr>
            <w:r w:rsidRPr="0082776F">
              <w:t>Обучающиеся коррекционных школ</w:t>
            </w:r>
          </w:p>
        </w:tc>
        <w:tc>
          <w:tcPr>
            <w:tcW w:w="1377" w:type="dxa"/>
            <w:vAlign w:val="center"/>
          </w:tcPr>
          <w:p w14:paraId="16306DCC" w14:textId="77F438F5" w:rsidR="0006779B" w:rsidRPr="0082776F" w:rsidRDefault="0006779B" w:rsidP="005A5527">
            <w:pPr>
              <w:jc w:val="center"/>
            </w:pPr>
            <w:r>
              <w:t>0</w:t>
            </w:r>
          </w:p>
        </w:tc>
        <w:tc>
          <w:tcPr>
            <w:tcW w:w="1378" w:type="dxa"/>
            <w:vAlign w:val="center"/>
          </w:tcPr>
          <w:p w14:paraId="5AF0E5DA" w14:textId="6F3A0384" w:rsidR="0006779B" w:rsidRPr="0082776F" w:rsidRDefault="0006779B" w:rsidP="005A5527">
            <w:pPr>
              <w:jc w:val="center"/>
            </w:pPr>
            <w:r>
              <w:t>0,00</w:t>
            </w:r>
          </w:p>
        </w:tc>
        <w:tc>
          <w:tcPr>
            <w:tcW w:w="1377" w:type="dxa"/>
            <w:vAlign w:val="center"/>
          </w:tcPr>
          <w:p w14:paraId="66AED11E" w14:textId="12434587" w:rsidR="0006779B" w:rsidRPr="0082776F" w:rsidRDefault="0006779B" w:rsidP="005A5527">
            <w:pPr>
              <w:jc w:val="center"/>
            </w:pPr>
            <w:r>
              <w:t>0</w:t>
            </w:r>
          </w:p>
        </w:tc>
        <w:tc>
          <w:tcPr>
            <w:tcW w:w="1378" w:type="dxa"/>
            <w:vAlign w:val="center"/>
          </w:tcPr>
          <w:p w14:paraId="5B996A3A" w14:textId="39CF109A" w:rsidR="0006779B" w:rsidRPr="0082776F" w:rsidRDefault="0006779B" w:rsidP="005A5527">
            <w:pPr>
              <w:jc w:val="center"/>
            </w:pPr>
            <w:r>
              <w:t>0,00</w:t>
            </w:r>
          </w:p>
        </w:tc>
      </w:tr>
      <w:tr w:rsidR="00C54D15" w:rsidRPr="0082776F" w14:paraId="44FBA9B9" w14:textId="77777777" w:rsidTr="005A5527">
        <w:tc>
          <w:tcPr>
            <w:tcW w:w="676" w:type="dxa"/>
            <w:vAlign w:val="center"/>
          </w:tcPr>
          <w:p w14:paraId="6A9F4805" w14:textId="77777777" w:rsidR="00C54D15" w:rsidRPr="0082776F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7B9AD309" w14:textId="77777777" w:rsidR="00C54D15" w:rsidRPr="0082776F" w:rsidRDefault="00C54D15" w:rsidP="005A5527">
            <w:pPr>
              <w:tabs>
                <w:tab w:val="left" w:pos="10320"/>
              </w:tabs>
            </w:pPr>
            <w:r w:rsidRPr="0082776F">
              <w:t xml:space="preserve">Обучающиеся </w:t>
            </w:r>
            <w:r>
              <w:t>интернатов</w:t>
            </w:r>
          </w:p>
        </w:tc>
        <w:tc>
          <w:tcPr>
            <w:tcW w:w="1377" w:type="dxa"/>
            <w:vAlign w:val="center"/>
          </w:tcPr>
          <w:p w14:paraId="7D9EFDB2" w14:textId="0862CAE8" w:rsidR="00C54D15" w:rsidRDefault="0006779B" w:rsidP="005A5527">
            <w:pPr>
              <w:jc w:val="center"/>
            </w:pPr>
            <w:r>
              <w:t>1</w:t>
            </w:r>
          </w:p>
        </w:tc>
        <w:tc>
          <w:tcPr>
            <w:tcW w:w="1378" w:type="dxa"/>
            <w:vAlign w:val="center"/>
          </w:tcPr>
          <w:p w14:paraId="5777986A" w14:textId="510EDB1B" w:rsidR="00C54D15" w:rsidRDefault="0006779B" w:rsidP="005A5527">
            <w:pPr>
              <w:jc w:val="center"/>
            </w:pPr>
            <w:r>
              <w:t>0,18</w:t>
            </w:r>
          </w:p>
        </w:tc>
        <w:tc>
          <w:tcPr>
            <w:tcW w:w="1377" w:type="dxa"/>
            <w:vAlign w:val="center"/>
          </w:tcPr>
          <w:p w14:paraId="221EF300" w14:textId="7860B7B6" w:rsidR="00C54D15" w:rsidRDefault="00C54D15" w:rsidP="005A5527">
            <w:pPr>
              <w:jc w:val="center"/>
            </w:pPr>
            <w:r>
              <w:t>0</w:t>
            </w:r>
          </w:p>
        </w:tc>
        <w:tc>
          <w:tcPr>
            <w:tcW w:w="1378" w:type="dxa"/>
            <w:vAlign w:val="center"/>
          </w:tcPr>
          <w:p w14:paraId="185D0E56" w14:textId="3174C631" w:rsidR="00C54D15" w:rsidRDefault="00C54D15" w:rsidP="005A5527">
            <w:pPr>
              <w:jc w:val="center"/>
            </w:pPr>
            <w:r>
              <w:t>0,00</w:t>
            </w:r>
          </w:p>
        </w:tc>
      </w:tr>
      <w:tr w:rsidR="0006779B" w:rsidRPr="0082776F" w14:paraId="466F1B93" w14:textId="77777777" w:rsidTr="005A5527">
        <w:tc>
          <w:tcPr>
            <w:tcW w:w="676" w:type="dxa"/>
            <w:vAlign w:val="center"/>
          </w:tcPr>
          <w:p w14:paraId="05AAE5B1" w14:textId="77777777" w:rsidR="0006779B" w:rsidRPr="0082776F" w:rsidRDefault="0006779B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83A75B8" w14:textId="77777777" w:rsidR="0006779B" w:rsidRPr="0082776F" w:rsidRDefault="0006779B" w:rsidP="005A5527">
            <w:pPr>
              <w:tabs>
                <w:tab w:val="left" w:pos="10320"/>
              </w:tabs>
            </w:pPr>
            <w:r w:rsidRPr="0082776F">
              <w:t>Обучающиеся</w:t>
            </w:r>
            <w:r>
              <w:t xml:space="preserve"> В</w:t>
            </w:r>
            <w:r w:rsidRPr="0082776F">
              <w:t>СОШ</w:t>
            </w:r>
          </w:p>
        </w:tc>
        <w:tc>
          <w:tcPr>
            <w:tcW w:w="1377" w:type="dxa"/>
            <w:vAlign w:val="center"/>
          </w:tcPr>
          <w:p w14:paraId="45C2D315" w14:textId="7C7F1606" w:rsidR="0006779B" w:rsidRDefault="0006779B" w:rsidP="005A5527">
            <w:pPr>
              <w:jc w:val="center"/>
            </w:pPr>
            <w:r>
              <w:t>1</w:t>
            </w:r>
          </w:p>
        </w:tc>
        <w:tc>
          <w:tcPr>
            <w:tcW w:w="1378" w:type="dxa"/>
            <w:vAlign w:val="center"/>
          </w:tcPr>
          <w:p w14:paraId="5E28B228" w14:textId="327CE582" w:rsidR="0006779B" w:rsidRDefault="0006779B" w:rsidP="005A5527">
            <w:pPr>
              <w:jc w:val="center"/>
            </w:pPr>
            <w:r>
              <w:t>0,18</w:t>
            </w:r>
          </w:p>
        </w:tc>
        <w:tc>
          <w:tcPr>
            <w:tcW w:w="1377" w:type="dxa"/>
            <w:vAlign w:val="center"/>
          </w:tcPr>
          <w:p w14:paraId="5A478717" w14:textId="6A5AF25A" w:rsidR="0006779B" w:rsidRDefault="0006779B" w:rsidP="00C54D15">
            <w:pPr>
              <w:jc w:val="center"/>
            </w:pPr>
            <w:r>
              <w:t>1</w:t>
            </w:r>
          </w:p>
        </w:tc>
        <w:tc>
          <w:tcPr>
            <w:tcW w:w="1378" w:type="dxa"/>
            <w:vAlign w:val="center"/>
          </w:tcPr>
          <w:p w14:paraId="0516600A" w14:textId="3E104C13" w:rsidR="0006779B" w:rsidRDefault="0006779B" w:rsidP="005A5527">
            <w:pPr>
              <w:jc w:val="center"/>
            </w:pPr>
            <w:r>
              <w:t>0,21</w:t>
            </w:r>
          </w:p>
        </w:tc>
      </w:tr>
      <w:tr w:rsidR="00C54D15" w:rsidRPr="0082776F" w14:paraId="17502F50" w14:textId="77777777" w:rsidTr="005A552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BC3B" w14:textId="77777777" w:rsidR="00C54D15" w:rsidRPr="0082776F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F781" w14:textId="77777777" w:rsidR="00C54D15" w:rsidRPr="0082776F" w:rsidRDefault="00C54D15" w:rsidP="005A5527">
            <w:pPr>
              <w:tabs>
                <w:tab w:val="left" w:pos="10320"/>
              </w:tabs>
            </w:pPr>
            <w:r w:rsidRPr="0082776F">
              <w:t>Участники с ограниченными возможностями здоровья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E210" w14:textId="2F3480E4" w:rsidR="00C54D15" w:rsidRPr="0082776F" w:rsidRDefault="0088304A" w:rsidP="005A5527">
            <w:pPr>
              <w:jc w:val="center"/>
            </w:pPr>
            <w: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3D41" w14:textId="0C4186EB" w:rsidR="00C54D15" w:rsidRPr="0082776F" w:rsidRDefault="0088304A" w:rsidP="005A5527">
            <w:pPr>
              <w:jc w:val="center"/>
            </w:pPr>
            <w:r>
              <w:t>0,53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BE5C" w14:textId="096E3BE7" w:rsidR="00C54D15" w:rsidRPr="0082776F" w:rsidRDefault="00C54D15" w:rsidP="005A5527">
            <w:pPr>
              <w:jc w:val="center"/>
            </w:pPr>
            <w: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8E6F" w14:textId="64FCB381" w:rsidR="00C54D15" w:rsidRPr="0082776F" w:rsidRDefault="00C54D15" w:rsidP="005A5527">
            <w:pPr>
              <w:jc w:val="center"/>
            </w:pPr>
            <w:r>
              <w:t>0,21</w:t>
            </w:r>
          </w:p>
        </w:tc>
      </w:tr>
      <w:tr w:rsidR="00C54D15" w:rsidRPr="0082776F" w14:paraId="56EE63F0" w14:textId="77777777" w:rsidTr="005A552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D49E" w14:textId="77777777" w:rsidR="00C54D15" w:rsidRPr="0082776F" w:rsidRDefault="00C54D15" w:rsidP="005A5527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B952" w14:textId="77777777" w:rsidR="00C54D15" w:rsidRPr="0082776F" w:rsidRDefault="00C54D15" w:rsidP="005A5527">
            <w:pPr>
              <w:tabs>
                <w:tab w:val="left" w:pos="10320"/>
              </w:tabs>
            </w:pPr>
            <w:r>
              <w:t>Обучающиеся на дому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54C" w14:textId="37A74056" w:rsidR="00C54D15" w:rsidRPr="00E81118" w:rsidRDefault="0088304A" w:rsidP="005A552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4B87" w14:textId="265BEA34" w:rsidR="00C54D15" w:rsidRPr="00E81118" w:rsidRDefault="0088304A" w:rsidP="005A552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487E" w14:textId="46FDE6A0" w:rsidR="00C54D15" w:rsidRDefault="00C54D15" w:rsidP="005A5527">
            <w:pPr>
              <w:jc w:val="center"/>
            </w:pPr>
            <w: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EA6E" w14:textId="15856DE1" w:rsidR="00C54D15" w:rsidRDefault="00C54D15" w:rsidP="005A5527">
            <w:pPr>
              <w:jc w:val="center"/>
            </w:pPr>
            <w:r>
              <w:t>0,21</w:t>
            </w:r>
          </w:p>
        </w:tc>
      </w:tr>
    </w:tbl>
    <w:p w14:paraId="19059815" w14:textId="77777777" w:rsidR="00C54D15" w:rsidRDefault="00C54D15" w:rsidP="00EB7C8C">
      <w:pPr>
        <w:jc w:val="both"/>
        <w:rPr>
          <w:b/>
        </w:rPr>
      </w:pPr>
    </w:p>
    <w:p w14:paraId="06A82903" w14:textId="77777777" w:rsidR="00C54D15" w:rsidRDefault="00C54D15" w:rsidP="00EB7C8C">
      <w:pPr>
        <w:jc w:val="both"/>
        <w:rPr>
          <w:b/>
        </w:rPr>
      </w:pPr>
    </w:p>
    <w:p w14:paraId="7C3A0139" w14:textId="77777777" w:rsidR="00C54D15" w:rsidRDefault="00C54D15" w:rsidP="00EB7C8C">
      <w:pPr>
        <w:jc w:val="both"/>
        <w:rPr>
          <w:b/>
        </w:rPr>
      </w:pPr>
    </w:p>
    <w:p w14:paraId="0568B46A" w14:textId="0573B801" w:rsidR="00886ABA" w:rsidRDefault="0079316A" w:rsidP="00886ABA">
      <w:pPr>
        <w:jc w:val="both"/>
        <w:rPr>
          <w:b/>
          <w:i/>
        </w:rPr>
      </w:pPr>
      <w:r w:rsidRPr="002178E5">
        <w:rPr>
          <w:b/>
          <w:i/>
        </w:rPr>
        <w:t xml:space="preserve">ВЫВОД о характере изменения количества участников ОГЭ по предмету </w:t>
      </w:r>
      <w:bookmarkEnd w:id="4"/>
    </w:p>
    <w:p w14:paraId="493106D7" w14:textId="77777777" w:rsidR="00A57924" w:rsidRDefault="00A57924" w:rsidP="00886ABA">
      <w:pPr>
        <w:jc w:val="both"/>
        <w:rPr>
          <w:b/>
          <w:i/>
        </w:rPr>
      </w:pPr>
    </w:p>
    <w:p w14:paraId="4366B570" w14:textId="78E042F0" w:rsidR="00886ABA" w:rsidRPr="00886ABA" w:rsidRDefault="00886ABA" w:rsidP="00886ABA">
      <w:pPr>
        <w:jc w:val="both"/>
      </w:pPr>
      <w:r w:rsidRPr="00886ABA">
        <w:t>В 2023 году количество участников ОГЭ по литерату</w:t>
      </w:r>
      <w:r>
        <w:t>р</w:t>
      </w:r>
      <w:r w:rsidRPr="00886ABA">
        <w:t xml:space="preserve">е по сравнению с 2022 годом уменьшилось на </w:t>
      </w:r>
      <w:r>
        <w:t xml:space="preserve">15,44 </w:t>
      </w:r>
      <w:r w:rsidRPr="00886ABA">
        <w:t>%.</w:t>
      </w:r>
      <w:r>
        <w:t xml:space="preserve"> Процентные доли различных категорий обучающихся при этом изменились незначительно: рост долей обучающихся СОШ, лицеев и гимназий составил менее 0,5 %, снижение доли выпускников ООШ – 0,56 %. Также уменьшились доли участников ОГЭ по литературе с ограниченными возможностями здоровья и обучающи</w:t>
      </w:r>
      <w:r w:rsidR="00013B91">
        <w:t>х</w:t>
      </w:r>
      <w:r>
        <w:t xml:space="preserve">ся </w:t>
      </w:r>
      <w:r w:rsidR="00013B91">
        <w:t>на дому.</w:t>
      </w:r>
    </w:p>
    <w:p w14:paraId="0A141280" w14:textId="562E0EE2" w:rsidR="007A74B7" w:rsidRPr="00886ABA" w:rsidRDefault="007A74B7" w:rsidP="002178E5">
      <w:pPr>
        <w:spacing w:line="360" w:lineRule="auto"/>
        <w:jc w:val="both"/>
      </w:pPr>
    </w:p>
    <w:p w14:paraId="366BF1D1" w14:textId="08E4E704" w:rsidR="005060D9" w:rsidRPr="00290F80" w:rsidRDefault="00903AC5" w:rsidP="00013B91">
      <w:pPr>
        <w:keepNext/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1B0018" w:rsidRPr="00290F80">
        <w:rPr>
          <w:b/>
          <w:bCs/>
          <w:sz w:val="28"/>
          <w:szCs w:val="28"/>
        </w:rPr>
        <w:t>.</w:t>
      </w:r>
      <w:r w:rsidRPr="00290F80">
        <w:rPr>
          <w:b/>
          <w:bCs/>
          <w:sz w:val="28"/>
          <w:szCs w:val="28"/>
        </w:rPr>
        <w:t>2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1B0018" w:rsidRPr="00290F80">
        <w:rPr>
          <w:b/>
          <w:bCs/>
          <w:sz w:val="28"/>
          <w:szCs w:val="28"/>
        </w:rPr>
        <w:t>Основные результаты ОГЭ по</w:t>
      </w:r>
      <w:r w:rsidR="00461AC6" w:rsidRPr="00290F80">
        <w:rPr>
          <w:b/>
          <w:bCs/>
          <w:sz w:val="28"/>
          <w:szCs w:val="28"/>
        </w:rPr>
        <w:t xml:space="preserve"> учебному</w:t>
      </w:r>
      <w:r w:rsidR="001B0018" w:rsidRPr="00290F80">
        <w:rPr>
          <w:b/>
          <w:bCs/>
          <w:sz w:val="28"/>
          <w:szCs w:val="28"/>
        </w:rPr>
        <w:t xml:space="preserve"> предмету</w:t>
      </w:r>
    </w:p>
    <w:p w14:paraId="6628B94A" w14:textId="77777777" w:rsidR="00A80A00" w:rsidRDefault="00A80A00" w:rsidP="00013B91">
      <w:pPr>
        <w:keepNext/>
        <w:tabs>
          <w:tab w:val="left" w:pos="2010"/>
        </w:tabs>
        <w:jc w:val="both"/>
      </w:pPr>
    </w:p>
    <w:p w14:paraId="4E5F3800" w14:textId="0DD68E8C" w:rsidR="00A80A00" w:rsidRDefault="00A80A00" w:rsidP="00013B91">
      <w:pPr>
        <w:keepNext/>
        <w:jc w:val="both"/>
        <w:rPr>
          <w:i/>
        </w:rPr>
      </w:pPr>
      <w:r w:rsidRPr="005F2021">
        <w:rPr>
          <w:b/>
        </w:rPr>
        <w:t>2.2.1</w:t>
      </w:r>
      <w:r w:rsidR="00C51483">
        <w:rPr>
          <w:b/>
        </w:rPr>
        <w:t>. </w:t>
      </w:r>
      <w:r>
        <w:rPr>
          <w:b/>
        </w:rPr>
        <w:t xml:space="preserve">Диаграмма распределения первичных баллов участников ОГЭ по </w:t>
      </w:r>
      <w:r w:rsidR="00B71D55">
        <w:rPr>
          <w:b/>
        </w:rPr>
        <w:t>литературе</w:t>
      </w:r>
      <w:r>
        <w:rPr>
          <w:b/>
        </w:rPr>
        <w:t xml:space="preserve"> </w:t>
      </w:r>
      <w:r w:rsidR="00DC5DDB">
        <w:rPr>
          <w:b/>
        </w:rPr>
        <w:br/>
      </w:r>
      <w:r>
        <w:rPr>
          <w:b/>
        </w:rPr>
        <w:t xml:space="preserve">в </w:t>
      </w:r>
      <w:r w:rsidR="00B71D55">
        <w:rPr>
          <w:b/>
        </w:rPr>
        <w:t xml:space="preserve">2022 и </w:t>
      </w:r>
      <w:r w:rsidR="00323154">
        <w:rPr>
          <w:b/>
        </w:rPr>
        <w:t>2023</w:t>
      </w:r>
      <w:r>
        <w:rPr>
          <w:b/>
        </w:rPr>
        <w:t xml:space="preserve"> </w:t>
      </w:r>
      <w:r w:rsidR="00B71D55">
        <w:rPr>
          <w:b/>
        </w:rPr>
        <w:t>г</w:t>
      </w:r>
      <w:r>
        <w:rPr>
          <w:b/>
        </w:rPr>
        <w:t>г.</w:t>
      </w:r>
      <w:r w:rsidR="000E0643">
        <w:rPr>
          <w:b/>
        </w:rPr>
        <w:t xml:space="preserve"> </w:t>
      </w:r>
      <w:r w:rsidRPr="00A80A00">
        <w:rPr>
          <w:i/>
        </w:rPr>
        <w:t>(количество участников, получивших тот или иной балл)</w:t>
      </w:r>
    </w:p>
    <w:p w14:paraId="4E74F36A" w14:textId="77777777" w:rsidR="00A57924" w:rsidRPr="00A80A00" w:rsidRDefault="00A57924" w:rsidP="00013B91">
      <w:pPr>
        <w:keepNext/>
        <w:jc w:val="both"/>
        <w:rPr>
          <w:i/>
        </w:rPr>
      </w:pPr>
    </w:p>
    <w:p w14:paraId="2D898CED" w14:textId="3F3F84ED" w:rsidR="00017C63" w:rsidRDefault="00B71D55" w:rsidP="00B71D55">
      <w:pPr>
        <w:spacing w:after="200" w:line="276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02DB46B4" wp14:editId="31340942">
            <wp:extent cx="4599709" cy="3241964"/>
            <wp:effectExtent l="0" t="0" r="10795" b="15875"/>
            <wp:docPr id="1" name="Диаграм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F078BA1E-AF89-A88C-7518-4E953D2B90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3CB3587" w14:textId="77777777" w:rsidR="00017C63" w:rsidRDefault="00017C63">
      <w:pPr>
        <w:spacing w:after="200" w:line="276" w:lineRule="auto"/>
        <w:rPr>
          <w:b/>
        </w:rPr>
      </w:pPr>
    </w:p>
    <w:p w14:paraId="7CC0C534" w14:textId="6168118D" w:rsidR="00614AB8" w:rsidRPr="005F2021" w:rsidRDefault="001B0018" w:rsidP="00D116BF">
      <w:pPr>
        <w:jc w:val="both"/>
        <w:rPr>
          <w:b/>
        </w:rPr>
      </w:pPr>
      <w:r w:rsidRPr="005F2021">
        <w:rPr>
          <w:b/>
        </w:rPr>
        <w:t>2.</w:t>
      </w:r>
      <w:r w:rsidR="00903AC5" w:rsidRPr="005F2021">
        <w:rPr>
          <w:b/>
        </w:rPr>
        <w:t>2</w:t>
      </w:r>
      <w:r w:rsidRPr="005F2021">
        <w:rPr>
          <w:b/>
        </w:rPr>
        <w:t>.</w:t>
      </w:r>
      <w:r w:rsidR="00A80A00">
        <w:rPr>
          <w:b/>
        </w:rPr>
        <w:t>2</w:t>
      </w:r>
      <w:r w:rsidR="00F97F6F">
        <w:rPr>
          <w:b/>
        </w:rPr>
        <w:t>.</w:t>
      </w:r>
      <w:r w:rsidRPr="005F2021">
        <w:rPr>
          <w:b/>
        </w:rPr>
        <w:t xml:space="preserve"> </w:t>
      </w:r>
      <w:r w:rsidR="00614AB8" w:rsidRPr="005F2021">
        <w:rPr>
          <w:b/>
        </w:rPr>
        <w:t xml:space="preserve">Динамика результатов </w:t>
      </w:r>
      <w:r w:rsidRPr="005F2021">
        <w:rPr>
          <w:b/>
        </w:rPr>
        <w:t>О</w:t>
      </w:r>
      <w:r w:rsidR="00614AB8" w:rsidRPr="005F2021">
        <w:rPr>
          <w:b/>
        </w:rPr>
        <w:t xml:space="preserve">ГЭ по предмету </w:t>
      </w:r>
    </w:p>
    <w:p w14:paraId="0A5A5427" w14:textId="77777777" w:rsidR="000849F6" w:rsidRPr="00013B91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013B91">
        <w:rPr>
          <w:bCs/>
          <w:iCs w:val="0"/>
          <w:color w:val="auto"/>
        </w:rPr>
        <w:t>Таблица 2</w:t>
      </w:r>
      <w:r w:rsidRPr="00013B91">
        <w:rPr>
          <w:bCs/>
          <w:iCs w:val="0"/>
          <w:color w:val="auto"/>
        </w:rPr>
        <w:noBreakHyphen/>
        <w:t>2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772"/>
        <w:gridCol w:w="1772"/>
        <w:gridCol w:w="1772"/>
        <w:gridCol w:w="1772"/>
      </w:tblGrid>
      <w:tr w:rsidR="00323154" w:rsidRPr="00931BA3" w14:paraId="63C03920" w14:textId="77777777" w:rsidTr="0082776F">
        <w:trPr>
          <w:cantSplit/>
          <w:trHeight w:val="338"/>
          <w:tblHeader/>
        </w:trPr>
        <w:tc>
          <w:tcPr>
            <w:tcW w:w="2410" w:type="dxa"/>
            <w:vMerge w:val="restart"/>
            <w:vAlign w:val="center"/>
          </w:tcPr>
          <w:p w14:paraId="465B242D" w14:textId="77777777" w:rsidR="00323154" w:rsidRPr="00931BA3" w:rsidRDefault="00323154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Получили отметку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A4963" w14:textId="62D92885" w:rsidR="00323154" w:rsidRPr="00D831A4" w:rsidRDefault="00323154">
            <w:pPr>
              <w:contextualSpacing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2022 г.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center"/>
          </w:tcPr>
          <w:p w14:paraId="0B3DFA83" w14:textId="7DA102EA" w:rsidR="00323154" w:rsidRPr="00D831A4" w:rsidRDefault="00323154">
            <w:pPr>
              <w:contextualSpacing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2023</w:t>
            </w:r>
            <w:r w:rsidRPr="00D831A4">
              <w:rPr>
                <w:rFonts w:eastAsia="MS Mincho"/>
                <w:b/>
              </w:rPr>
              <w:t xml:space="preserve"> г.</w:t>
            </w:r>
          </w:p>
        </w:tc>
      </w:tr>
      <w:tr w:rsidR="00323154" w:rsidRPr="00931BA3" w14:paraId="123B74CA" w14:textId="77777777" w:rsidTr="0082776F">
        <w:trPr>
          <w:cantSplit/>
          <w:trHeight w:val="155"/>
          <w:tblHeader/>
        </w:trPr>
        <w:tc>
          <w:tcPr>
            <w:tcW w:w="2410" w:type="dxa"/>
            <w:vMerge/>
            <w:vAlign w:val="center"/>
          </w:tcPr>
          <w:p w14:paraId="605C60AC" w14:textId="77777777" w:rsidR="00323154" w:rsidRPr="00931BA3" w:rsidRDefault="00323154" w:rsidP="00C51483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1772" w:type="dxa"/>
            <w:vAlign w:val="center"/>
          </w:tcPr>
          <w:p w14:paraId="46CBB148" w14:textId="77777777" w:rsidR="00323154" w:rsidRDefault="00323154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772" w:type="dxa"/>
            <w:vAlign w:val="center"/>
          </w:tcPr>
          <w:p w14:paraId="0F5CE9A8" w14:textId="77777777" w:rsidR="00323154" w:rsidRDefault="00323154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A7C84FB" w14:textId="77777777" w:rsidR="00323154" w:rsidRPr="00931BA3" w:rsidRDefault="00323154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16067ECE" w14:textId="77777777" w:rsidR="00323154" w:rsidRPr="00931BA3" w:rsidRDefault="00323154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</w:tr>
      <w:tr w:rsidR="00F03B04" w:rsidRPr="00931BA3" w14:paraId="271D5FFD" w14:textId="77777777" w:rsidTr="00D94A6C">
        <w:trPr>
          <w:trHeight w:val="349"/>
        </w:trPr>
        <w:tc>
          <w:tcPr>
            <w:tcW w:w="2410" w:type="dxa"/>
            <w:vAlign w:val="center"/>
          </w:tcPr>
          <w:p w14:paraId="0DFC1598" w14:textId="3E14313B" w:rsidR="00F03B04" w:rsidRPr="00931BA3" w:rsidRDefault="00F03B04" w:rsidP="000E0643">
            <w:pPr>
              <w:contextualSpacing/>
              <w:jc w:val="center"/>
              <w:rPr>
                <w:rFonts w:eastAsia="MS Mincho"/>
              </w:rPr>
            </w:pPr>
            <w:r>
              <w:t>«2»</w:t>
            </w:r>
          </w:p>
        </w:tc>
        <w:tc>
          <w:tcPr>
            <w:tcW w:w="1772" w:type="dxa"/>
            <w:vAlign w:val="center"/>
          </w:tcPr>
          <w:p w14:paraId="7FBFC2B2" w14:textId="6D5A153B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2" w:type="dxa"/>
            <w:vAlign w:val="center"/>
          </w:tcPr>
          <w:p w14:paraId="7A9D1481" w14:textId="33ED7B09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728A427" w14:textId="345406B7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rFonts w:eastAsia="MS Mincho"/>
                <w:sz w:val="20"/>
                <w:szCs w:val="20"/>
              </w:rPr>
              <w:t>5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6D2E5FC8" w14:textId="16926DE1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rFonts w:eastAsia="MS Mincho"/>
                <w:sz w:val="20"/>
                <w:szCs w:val="20"/>
              </w:rPr>
              <w:t>1,04</w:t>
            </w:r>
          </w:p>
        </w:tc>
      </w:tr>
      <w:tr w:rsidR="00F03B04" w:rsidRPr="00931BA3" w14:paraId="602B6256" w14:textId="77777777" w:rsidTr="00D94A6C">
        <w:trPr>
          <w:trHeight w:val="338"/>
        </w:trPr>
        <w:tc>
          <w:tcPr>
            <w:tcW w:w="2410" w:type="dxa"/>
            <w:vAlign w:val="center"/>
          </w:tcPr>
          <w:p w14:paraId="2CF828C8" w14:textId="6610CD18" w:rsidR="00F03B04" w:rsidRPr="00931BA3" w:rsidRDefault="00F03B04" w:rsidP="000E064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«3»</w:t>
            </w:r>
          </w:p>
        </w:tc>
        <w:tc>
          <w:tcPr>
            <w:tcW w:w="1772" w:type="dxa"/>
            <w:vAlign w:val="center"/>
          </w:tcPr>
          <w:p w14:paraId="09E1EA2F" w14:textId="3EFBD9A1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772" w:type="dxa"/>
            <w:vAlign w:val="center"/>
          </w:tcPr>
          <w:p w14:paraId="3AE1B337" w14:textId="5ED8D2EC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14,74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FA509E9" w14:textId="105CD0AC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797A340A" w14:textId="53BE0C95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9,13</w:t>
            </w:r>
          </w:p>
        </w:tc>
      </w:tr>
      <w:tr w:rsidR="00F03B04" w:rsidRPr="00931BA3" w14:paraId="64505D76" w14:textId="77777777" w:rsidTr="00D94A6C">
        <w:trPr>
          <w:trHeight w:val="338"/>
        </w:trPr>
        <w:tc>
          <w:tcPr>
            <w:tcW w:w="2410" w:type="dxa"/>
            <w:vAlign w:val="center"/>
          </w:tcPr>
          <w:p w14:paraId="7B685D12" w14:textId="5F2E7B29" w:rsidR="00F03B04" w:rsidRPr="00931BA3" w:rsidRDefault="00F03B04" w:rsidP="000E064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«4»</w:t>
            </w:r>
          </w:p>
        </w:tc>
        <w:tc>
          <w:tcPr>
            <w:tcW w:w="1772" w:type="dxa"/>
            <w:vAlign w:val="center"/>
          </w:tcPr>
          <w:p w14:paraId="5701F242" w14:textId="3F2094FB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772" w:type="dxa"/>
            <w:vAlign w:val="center"/>
          </w:tcPr>
          <w:p w14:paraId="00B7A499" w14:textId="60003494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30,70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20323429" w14:textId="15291CA5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4107D3AD" w14:textId="653CA9E6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26,76</w:t>
            </w:r>
          </w:p>
        </w:tc>
      </w:tr>
      <w:tr w:rsidR="00F03B04" w:rsidRPr="00931BA3" w14:paraId="03CA287F" w14:textId="77777777" w:rsidTr="00D94A6C">
        <w:trPr>
          <w:trHeight w:val="338"/>
        </w:trPr>
        <w:tc>
          <w:tcPr>
            <w:tcW w:w="2410" w:type="dxa"/>
            <w:vAlign w:val="center"/>
          </w:tcPr>
          <w:p w14:paraId="7A1E76A5" w14:textId="45969B8C" w:rsidR="00F03B04" w:rsidRPr="00931BA3" w:rsidRDefault="00F03B04" w:rsidP="000E064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«5»</w:t>
            </w:r>
          </w:p>
        </w:tc>
        <w:tc>
          <w:tcPr>
            <w:tcW w:w="1772" w:type="dxa"/>
            <w:vAlign w:val="center"/>
          </w:tcPr>
          <w:p w14:paraId="0BF8F86A" w14:textId="02EDF1FA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72" w:type="dxa"/>
            <w:vAlign w:val="center"/>
          </w:tcPr>
          <w:p w14:paraId="695EB087" w14:textId="7D68BFFC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52,63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0A729D2" w14:textId="734B69B6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57FC4404" w14:textId="2F236121" w:rsidR="00F03B04" w:rsidRPr="00D94A6C" w:rsidRDefault="00F03B04" w:rsidP="00D94A6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94A6C">
              <w:rPr>
                <w:color w:val="000000"/>
                <w:sz w:val="20"/>
                <w:szCs w:val="20"/>
              </w:rPr>
              <w:t>63,07</w:t>
            </w:r>
          </w:p>
        </w:tc>
      </w:tr>
    </w:tbl>
    <w:p w14:paraId="73689B62" w14:textId="77777777" w:rsidR="00022E68" w:rsidRDefault="00022E68" w:rsidP="00903AC5">
      <w:pPr>
        <w:jc w:val="both"/>
        <w:rPr>
          <w:b/>
          <w:bCs/>
        </w:rPr>
      </w:pPr>
    </w:p>
    <w:p w14:paraId="0F1DE5B5" w14:textId="77777777" w:rsidR="00903AC5" w:rsidRPr="005F2021" w:rsidRDefault="00903AC5" w:rsidP="00903AC5">
      <w:pPr>
        <w:jc w:val="both"/>
        <w:rPr>
          <w:b/>
          <w:bCs/>
        </w:rPr>
      </w:pPr>
      <w:r w:rsidRPr="005F2021">
        <w:rPr>
          <w:b/>
          <w:bCs/>
        </w:rPr>
        <w:t>2.2.</w:t>
      </w:r>
      <w:r w:rsidR="00A80A00">
        <w:rPr>
          <w:b/>
          <w:bCs/>
        </w:rPr>
        <w:t>3</w:t>
      </w:r>
      <w:r w:rsidR="00EB7C8C">
        <w:rPr>
          <w:b/>
          <w:bCs/>
        </w:rPr>
        <w:t>. Результаты ОГЭ по АТЕ региона</w:t>
      </w:r>
    </w:p>
    <w:p w14:paraId="090201D6" w14:textId="77777777" w:rsidR="000849F6" w:rsidRPr="00013B91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013B91">
        <w:rPr>
          <w:bCs/>
          <w:iCs w:val="0"/>
          <w:color w:val="auto"/>
        </w:rPr>
        <w:t>Таблица 2</w:t>
      </w:r>
      <w:r w:rsidRPr="00013B91">
        <w:rPr>
          <w:bCs/>
          <w:iCs w:val="0"/>
          <w:color w:val="auto"/>
        </w:rPr>
        <w:noBreakHyphen/>
        <w:t>3</w:t>
      </w:r>
    </w:p>
    <w:tbl>
      <w:tblPr>
        <w:tblStyle w:val="a7"/>
        <w:tblW w:w="95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709"/>
        <w:gridCol w:w="708"/>
        <w:gridCol w:w="709"/>
        <w:gridCol w:w="709"/>
        <w:gridCol w:w="709"/>
        <w:gridCol w:w="866"/>
        <w:gridCol w:w="551"/>
        <w:gridCol w:w="867"/>
      </w:tblGrid>
      <w:tr w:rsidR="005A5527" w:rsidRPr="00235B92" w14:paraId="5435693D" w14:textId="77777777" w:rsidTr="00C42C20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256C5EB7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497A5B3C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АТЕ</w:t>
            </w:r>
          </w:p>
        </w:tc>
        <w:tc>
          <w:tcPr>
            <w:tcW w:w="1134" w:type="dxa"/>
            <w:vMerge w:val="restart"/>
            <w:vAlign w:val="center"/>
          </w:tcPr>
          <w:p w14:paraId="760AF4F2" w14:textId="77777777" w:rsidR="005A5527" w:rsidRPr="005A5527" w:rsidRDefault="005A5527" w:rsidP="005A5527">
            <w:pPr>
              <w:jc w:val="center"/>
              <w:rPr>
                <w:bCs/>
                <w:sz w:val="16"/>
                <w:szCs w:val="16"/>
              </w:rPr>
            </w:pPr>
            <w:r w:rsidRPr="005A5527">
              <w:rPr>
                <w:bCs/>
                <w:sz w:val="16"/>
                <w:szCs w:val="16"/>
              </w:rPr>
              <w:t>Всего участников</w:t>
            </w:r>
          </w:p>
        </w:tc>
        <w:tc>
          <w:tcPr>
            <w:tcW w:w="1417" w:type="dxa"/>
            <w:gridSpan w:val="2"/>
            <w:vAlign w:val="center"/>
          </w:tcPr>
          <w:p w14:paraId="1D63D430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«2»</w:t>
            </w:r>
          </w:p>
        </w:tc>
        <w:tc>
          <w:tcPr>
            <w:tcW w:w="1418" w:type="dxa"/>
            <w:gridSpan w:val="2"/>
            <w:vAlign w:val="center"/>
          </w:tcPr>
          <w:p w14:paraId="19CFFB0C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«3»</w:t>
            </w:r>
          </w:p>
        </w:tc>
        <w:tc>
          <w:tcPr>
            <w:tcW w:w="1575" w:type="dxa"/>
            <w:gridSpan w:val="2"/>
            <w:vAlign w:val="center"/>
          </w:tcPr>
          <w:p w14:paraId="5ADECB62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«4»</w:t>
            </w:r>
          </w:p>
        </w:tc>
        <w:tc>
          <w:tcPr>
            <w:tcW w:w="1418" w:type="dxa"/>
            <w:gridSpan w:val="2"/>
            <w:vAlign w:val="center"/>
          </w:tcPr>
          <w:p w14:paraId="302D4824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«5»</w:t>
            </w:r>
          </w:p>
        </w:tc>
      </w:tr>
      <w:tr w:rsidR="005A5527" w:rsidRPr="00235B92" w14:paraId="5CCC83D1" w14:textId="77777777" w:rsidTr="00C42C20">
        <w:trPr>
          <w:cantSplit/>
          <w:tblHeader/>
        </w:trPr>
        <w:tc>
          <w:tcPr>
            <w:tcW w:w="567" w:type="dxa"/>
            <w:vMerge/>
            <w:vAlign w:val="center"/>
          </w:tcPr>
          <w:p w14:paraId="20133309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1B99AD00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18E8C79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AFF5FF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08" w:type="dxa"/>
            <w:vAlign w:val="center"/>
          </w:tcPr>
          <w:p w14:paraId="6D7CEAA9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6C4349FB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14:paraId="6C7A144C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22699A07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66" w:type="dxa"/>
            <w:vAlign w:val="center"/>
          </w:tcPr>
          <w:p w14:paraId="4846C01B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51" w:type="dxa"/>
            <w:vAlign w:val="center"/>
          </w:tcPr>
          <w:p w14:paraId="5D44A32C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67" w:type="dxa"/>
            <w:vAlign w:val="center"/>
          </w:tcPr>
          <w:p w14:paraId="2D34C73F" w14:textId="77777777" w:rsidR="005A5527" w:rsidRPr="00235B92" w:rsidRDefault="005A5527" w:rsidP="005A5527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</w:tr>
      <w:tr w:rsidR="005A5527" w:rsidRPr="00235B92" w14:paraId="65014298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CE9D127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9920C" w14:textId="1E700AA1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Железнодорожный район г</w:t>
            </w:r>
            <w:r>
              <w:rPr>
                <w:color w:val="000000"/>
                <w:sz w:val="20"/>
                <w:szCs w:val="20"/>
              </w:rPr>
              <w:t>.о.г.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97C7" w14:textId="1702C7E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505D" w14:textId="437E304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B38F" w14:textId="5AC6FB6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627F" w14:textId="7FDE779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6B0B" w14:textId="4CFA51C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6,98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54B8" w14:textId="0F7F039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FAE0" w14:textId="3855F15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25,58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29A8" w14:textId="6485B5B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FA68" w14:textId="1C3D05B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65,12</w:t>
            </w:r>
          </w:p>
        </w:tc>
      </w:tr>
      <w:tr w:rsidR="005A5527" w:rsidRPr="00235B92" w14:paraId="040B9923" w14:textId="77777777" w:rsidTr="00C42C20">
        <w:trPr>
          <w:trHeight w:val="283"/>
        </w:trPr>
        <w:tc>
          <w:tcPr>
            <w:tcW w:w="567" w:type="dxa"/>
            <w:vAlign w:val="center"/>
          </w:tcPr>
          <w:p w14:paraId="7C64A0C0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D64B" w14:textId="2222D508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Коминтерновский район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A5527">
              <w:rPr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CE57" w14:textId="52B61CE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CA4D" w14:textId="681A76D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DEFC" w14:textId="2A3508A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62C9" w14:textId="496BB02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6874" w14:textId="3C54108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5,66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DCCB" w14:textId="45EB9CD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297F" w14:textId="58C3B30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25,47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A722" w14:textId="5F2B23D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8D75" w14:textId="758D7DE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67,92</w:t>
            </w:r>
          </w:p>
        </w:tc>
      </w:tr>
      <w:tr w:rsidR="005A5527" w:rsidRPr="00235B92" w14:paraId="062066D0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4BFE847E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DB920" w14:textId="16654C8B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Левобережный район </w:t>
            </w:r>
            <w:r w:rsidRPr="005A5527">
              <w:rPr>
                <w:color w:val="000000"/>
                <w:sz w:val="20"/>
                <w:szCs w:val="20"/>
              </w:rPr>
              <w:t>г.о.г.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FB49" w14:textId="7CBCADA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E054" w14:textId="54222FA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FB4A" w14:textId="78D6D86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2,08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1AA1" w14:textId="5667AA7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56AC" w14:textId="59357F3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E991" w14:textId="5646D51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146D" w14:textId="2CAD75D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6EA3" w14:textId="4098DF1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69A3" w14:textId="4807A98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56,25</w:t>
            </w:r>
          </w:p>
        </w:tc>
      </w:tr>
      <w:tr w:rsidR="005A5527" w:rsidRPr="00235B92" w14:paraId="2E451468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414EFD0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C585" w14:textId="02795FDC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Ленинский район г</w:t>
            </w:r>
            <w:r>
              <w:rPr>
                <w:color w:val="000000"/>
                <w:sz w:val="20"/>
                <w:szCs w:val="20"/>
              </w:rPr>
              <w:t>.о.г.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59AF" w14:textId="2212169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444C" w14:textId="31557A9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FA85" w14:textId="0977C59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6ACD" w14:textId="6A9F7E9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13F1" w14:textId="57E225A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B362" w14:textId="3C558FD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7E3B" w14:textId="4688722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9027" w14:textId="59D2EF0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DF3E" w14:textId="7D9999E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43,33</w:t>
            </w:r>
          </w:p>
        </w:tc>
      </w:tr>
      <w:tr w:rsidR="005A5527" w:rsidRPr="00235B92" w14:paraId="6787BAD8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B2CAD2E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778E" w14:textId="2D112CEC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Советский район г</w:t>
            </w:r>
            <w:r>
              <w:rPr>
                <w:color w:val="000000"/>
                <w:sz w:val="20"/>
                <w:szCs w:val="20"/>
              </w:rPr>
              <w:t>.о.г.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651E" w14:textId="1AEC05B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0457" w14:textId="1909FB4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72A5" w14:textId="485B7F0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F324" w14:textId="160C552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85B1" w14:textId="1B29DED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8,62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BA6E" w14:textId="767A2FC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F3B7" w14:textId="3F85256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25,86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8096" w14:textId="1205496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AA72" w14:textId="41C4C83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65,52</w:t>
            </w:r>
          </w:p>
        </w:tc>
      </w:tr>
      <w:tr w:rsidR="005A5527" w:rsidRPr="00235B92" w14:paraId="39E43DEA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5D17CBCE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87C8" w14:textId="07D0D1AF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Центральный район г</w:t>
            </w:r>
            <w:r>
              <w:rPr>
                <w:color w:val="000000"/>
                <w:sz w:val="20"/>
                <w:szCs w:val="20"/>
              </w:rPr>
              <w:t>.о.г.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FDB8" w14:textId="3F0849A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2B45" w14:textId="1558A66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F573" w14:textId="599D7A9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E82A" w14:textId="3C8D7C9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4D41" w14:textId="2A091B5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80B9" w14:textId="1BF2F65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DEF9" w14:textId="4AA964B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27,59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BEEB" w14:textId="1A28DE1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E34A" w14:textId="5480BB0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65,52</w:t>
            </w:r>
          </w:p>
        </w:tc>
      </w:tr>
      <w:tr w:rsidR="005A5527" w:rsidRPr="00235B92" w14:paraId="0F5CDB22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0427FE0C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9C324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Аннинский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F911" w14:textId="6D4A5EC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FBD6" w14:textId="1626807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017B" w14:textId="25534FC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A320" w14:textId="19815DA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F27D" w14:textId="21F965D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ACF4" w14:textId="5BA405E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FD1C" w14:textId="7156EFD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E760" w14:textId="41D1FDE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1D4C" w14:textId="63F0643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A5527" w:rsidRPr="00235B92" w14:paraId="287BA5A3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784F57C1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6DFE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Бобровский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6BE3" w14:textId="36FF498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A94C" w14:textId="1385272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AD8A" w14:textId="04C80A8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5463" w14:textId="2BCF36F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17DB" w14:textId="0CB76C0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07BF" w14:textId="25A2A53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11DC" w14:textId="65A0AAA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1F34" w14:textId="5762548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F884" w14:textId="495B74E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5A5527" w:rsidRPr="00235B92" w14:paraId="15898552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A8E3535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C07AC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Богучарский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2E05" w14:textId="5C31FC1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5C2C" w14:textId="0D808B2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BC1A" w14:textId="6A2F49A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3386" w14:textId="625F713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5BBE" w14:textId="73C4A3B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6D7A" w14:textId="5432D79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B8E9" w14:textId="26B887D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A973" w14:textId="06B760A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5C58" w14:textId="08970DC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6B9353FF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57CC5D19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7EC4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Борисоглебский городской округ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1A9E" w14:textId="17404D6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EB13" w14:textId="408EF5B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2346" w14:textId="7F84BE2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196F" w14:textId="2F68D18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B78" w14:textId="08574C9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53C3" w14:textId="19CBED2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1929" w14:textId="51B4557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1203" w14:textId="3E18688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C7F2" w14:textId="6632629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5A5527" w:rsidRPr="00235B92" w14:paraId="1025AAB2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0E0A499D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B5C5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Бутурлиновский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2712" w14:textId="2BEC71F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DBF2" w14:textId="146EB4E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96E0" w14:textId="123E9F9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DF8D" w14:textId="5C32CE6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E555" w14:textId="6063BA1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E829" w14:textId="027F1FA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5784" w14:textId="2523725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4F01" w14:textId="4B33A6A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89FE" w14:textId="245C9C6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66,67</w:t>
            </w:r>
          </w:p>
        </w:tc>
      </w:tr>
      <w:tr w:rsidR="005A5527" w:rsidRPr="00235B92" w14:paraId="2CB09E0D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101224D7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0C19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Верхнемамонский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D335" w14:textId="0AE172A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4D9B" w14:textId="1947EB5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F360" w14:textId="393E3F2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68F8" w14:textId="2BB2692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A353" w14:textId="67D0C04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6798" w14:textId="2D30112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EDC9" w14:textId="4BDBED3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215E" w14:textId="5589671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FBD3" w14:textId="3EB5FD4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5A5527" w:rsidRPr="00235B92" w14:paraId="2AF1DEFC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0EAC2EBE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9F694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Верхнехавский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7784" w14:textId="747987C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BE12" w14:textId="193D9B7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9E71" w14:textId="0BE4C26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3016" w14:textId="072A5F9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B06F" w14:textId="0C6A8CD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5025" w14:textId="58EB8E0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494D" w14:textId="153D7D4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C8BF" w14:textId="6960C12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FC95" w14:textId="0A02016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A5527" w:rsidRPr="00235B92" w14:paraId="28CF159D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1C0430F5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DE73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Воробьевский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CB80" w14:textId="177AEE2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D2A7" w14:textId="0D44CE2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32C0" w14:textId="33CC66A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C0AC" w14:textId="5606726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66EA" w14:textId="23E87B0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1671" w14:textId="6E6B888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DB6C" w14:textId="7DA4BC2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8710" w14:textId="73F9F26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5FEF" w14:textId="4F8EB4F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0B028E09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B7CEDF2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13973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Грибановский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D720" w14:textId="644CFA2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EB79" w14:textId="3DDF1D6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5CBF" w14:textId="7B0DFF1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D26B" w14:textId="05E0122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3434" w14:textId="102AF31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86DB" w14:textId="0D09407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62D7" w14:textId="7A69994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9F82" w14:textId="4388322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0A0E" w14:textId="2B140FF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5A5527" w:rsidRPr="00235B92" w14:paraId="416D6B9A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7C0FA5AA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6603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Калачеевский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79A6" w14:textId="390E3E1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B930" w14:textId="0D5C87D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1EC9" w14:textId="29AD9A9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CF46" w14:textId="5C4D50D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8A7F" w14:textId="4FA4A96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EA5B" w14:textId="6624802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4BB8" w14:textId="6B109FC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C78E" w14:textId="28474E2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7A24" w14:textId="007ED09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85,71</w:t>
            </w:r>
          </w:p>
        </w:tc>
      </w:tr>
      <w:tr w:rsidR="005A5527" w:rsidRPr="00235B92" w14:paraId="667EB605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1DC5D973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3D6D6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Каменский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A336" w14:textId="1521E0D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35CB" w14:textId="10CCBAC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8B28" w14:textId="0811632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5247" w14:textId="2BCB6C3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31FB" w14:textId="0CB52BA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28E5" w14:textId="71DC744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DAAB" w14:textId="0DA6CB1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A729" w14:textId="7E71BCC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D650" w14:textId="79B65AE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A5527" w:rsidRPr="00235B92" w14:paraId="3A0CE8B0" w14:textId="77777777" w:rsidTr="00C42C20">
        <w:trPr>
          <w:trHeight w:val="239"/>
        </w:trPr>
        <w:tc>
          <w:tcPr>
            <w:tcW w:w="567" w:type="dxa"/>
            <w:vAlign w:val="center"/>
          </w:tcPr>
          <w:p w14:paraId="2619BA81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B4CA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Кантемировский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7FA0" w14:textId="0006FDC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F996" w14:textId="1082125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CEE1" w14:textId="38424D5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49FB" w14:textId="53FDDC3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FD85" w14:textId="2816E4F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C144" w14:textId="721E479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2165" w14:textId="4222464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1BC5" w14:textId="5F7449D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4CFA" w14:textId="617E86E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A5527" w:rsidRPr="00235B92" w14:paraId="4D55AC21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1C4787EC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6365B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Каширский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4827" w14:textId="614F676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ED31" w14:textId="5F6EBC9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2F4A" w14:textId="4827DDD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1674" w14:textId="27BBF75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418B" w14:textId="1730EDF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76CC" w14:textId="01363B0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28FB" w14:textId="71D995C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2F9DB" w14:textId="032ED93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03C6" w14:textId="64EE18C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56F940F4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6AB948B9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E022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6D04" w14:textId="378505E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52C" w14:textId="34CE8F8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5734" w14:textId="0409508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4739" w14:textId="728050F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2DAD" w14:textId="1E2E510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02C4" w14:textId="4DA57FC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E688" w14:textId="13BCE56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B444" w14:textId="704A501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6BC5" w14:textId="76C6BD6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69,23</w:t>
            </w:r>
          </w:p>
        </w:tc>
      </w:tr>
      <w:tr w:rsidR="005A5527" w:rsidRPr="00235B92" w14:paraId="389F5835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333DA90F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64D0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Нижнедевицкий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5A88" w14:textId="384D8A5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B427" w14:textId="2ECADF5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FE1B" w14:textId="36E8C71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3127" w14:textId="5E6FB61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9782" w14:textId="4BB69D2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371D" w14:textId="79ED734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01B0" w14:textId="2B1D7D4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B8F1" w14:textId="64636EE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E712" w14:textId="069B8EC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2D67F0F9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5407CBB5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D285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Новоусманский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0425" w14:textId="46D11E0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262" w14:textId="50B91D8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FCBB" w14:textId="71A89E4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6,45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4078" w14:textId="18E452A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E759" w14:textId="5F25239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9,68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4488" w14:textId="7828FFB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F159" w14:textId="35AA766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38,71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91EF" w14:textId="2A959E4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7D47" w14:textId="22BCD17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45,16</w:t>
            </w:r>
          </w:p>
        </w:tc>
      </w:tr>
      <w:tr w:rsidR="005A5527" w:rsidRPr="00235B92" w14:paraId="30E9318B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079454AE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50FB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Новохопёрский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88BF" w14:textId="113FEB8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DFE0" w14:textId="759C146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8213" w14:textId="4D11C70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C361" w14:textId="240B281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4E15" w14:textId="544942B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6069" w14:textId="5E051CD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5B62" w14:textId="08A219B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A420" w14:textId="72E0A11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648C" w14:textId="14D98D3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A5527" w:rsidRPr="00235B92" w14:paraId="66941F3C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7D1E5D6F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7785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Ольховатский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D718" w14:textId="5AF05C8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B340" w14:textId="6E8A2F1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5792" w14:textId="29D31E3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5427" w14:textId="239F12B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4D62" w14:textId="4EBFCCB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9420" w14:textId="372C4F8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5C47" w14:textId="6FEACA8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E2AA" w14:textId="61DE2DD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698D" w14:textId="194E1F4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296F53FA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5B7F38E8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6FCA4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Острогожский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E9AF" w14:textId="2C83341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AAB4" w14:textId="655F72C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83D8" w14:textId="5C1241D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E81C" w14:textId="12EF06E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5090" w14:textId="424ED9E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8EB5" w14:textId="56CAB19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B343" w14:textId="70FBDC5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CE68" w14:textId="7240FA5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470B" w14:textId="7276963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A5527" w:rsidRPr="00235B92" w14:paraId="677FC635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EF575A3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C390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Павловский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1A84" w14:textId="695B87F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246D" w14:textId="074E6D5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47B6" w14:textId="66C4C32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C9FD" w14:textId="12DE1F1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C395" w14:textId="2740CE0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E858" w14:textId="050EABE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612C" w14:textId="06858C3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895D" w14:textId="3883158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66FC" w14:textId="0CA6033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A5527" w:rsidRPr="00235B92" w14:paraId="0A299120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BE3D857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4976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Панинский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1520" w14:textId="6D31620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3DA0" w14:textId="2DADFA7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E42A" w14:textId="54F9282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EC36" w14:textId="244783E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9C00" w14:textId="2474DFB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714F" w14:textId="27B3503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BE37" w14:textId="68F2E24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07A4" w14:textId="3E06816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F93D" w14:textId="421327B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A5527" w:rsidRPr="00235B92" w14:paraId="58DCE004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77B124C1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BFFCA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Петропавловский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D601" w14:textId="7958F84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B43C" w14:textId="1435F81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53C4" w14:textId="7031227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443F" w14:textId="46D2A21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E7A6" w14:textId="4D55E4A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9F13" w14:textId="5162F96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7896" w14:textId="4206228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06C8" w14:textId="33900BD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FCE6" w14:textId="38F3FE6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A5527" w:rsidRPr="00235B92" w14:paraId="34373FBF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C8AD8D7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6C59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Поворинский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6DAB" w14:textId="2DC8BF4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2312" w14:textId="1AC2172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3D3C" w14:textId="34F5031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FC84" w14:textId="7E5450D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25FF" w14:textId="4ED6DEE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A3DE" w14:textId="5B12B05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5BA2" w14:textId="51647BF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2379" w14:textId="6248758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E00D" w14:textId="4E4B4C0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5A5527" w:rsidRPr="00235B92" w14:paraId="0FF7E7D7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469540E0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BDF2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Подгоренский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CE52" w14:textId="221C3C2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FEB8" w14:textId="141DFC1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DE5D" w14:textId="4156D82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89DA" w14:textId="5A6CE24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319C" w14:textId="014527B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F71B" w14:textId="0BEF815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7A96" w14:textId="25FFFEB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93AD" w14:textId="75EBF96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1CC0" w14:textId="3760A8F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16498047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3485E0C6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D237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Рамонский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49FD" w14:textId="332525A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7017" w14:textId="72AD3E6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DB86" w14:textId="7969BED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438" w14:textId="7E1BB91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21CE" w14:textId="3A6222C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A03E" w14:textId="0991651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6481" w14:textId="1581E4F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9DFB" w14:textId="581BDEE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5610" w14:textId="51D4E1C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A5527" w:rsidRPr="00235B92" w14:paraId="086F60D4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1CCADCD1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FA2B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Репьевский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1EF6" w14:textId="17003EA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6F3" w14:textId="32C6D09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1256" w14:textId="1FF2F20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4309" w14:textId="5E45D26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8949" w14:textId="6B2DE1A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8745" w14:textId="1EC9886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1C0F" w14:textId="3713585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5BEB" w14:textId="70837C1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1292" w14:textId="7B5844C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00B7C322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33E26D2C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07C1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Россошанский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37A1" w14:textId="1FA43A6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DE07" w14:textId="01F43BC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168" w14:textId="4A6C5F7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8BD4" w14:textId="589BE95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372E" w14:textId="630A8FB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C085" w14:textId="5831E3E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7BDE" w14:textId="4F8AAA2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7,14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0CD6A" w14:textId="7A0B5DD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2636" w14:textId="6729BA5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92,86</w:t>
            </w:r>
          </w:p>
        </w:tc>
      </w:tr>
      <w:tr w:rsidR="005A5527" w:rsidRPr="00235B92" w14:paraId="125A931B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4C596D7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88561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Семилукский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C652" w14:textId="0E446B1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257D" w14:textId="0D2F170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DCE3" w14:textId="1BFC850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DE4F" w14:textId="4BDCD74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617B" w14:textId="16BFB8E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7,14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6AEC" w14:textId="21B745E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C543" w14:textId="2DD3041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79E6" w14:textId="10EECE5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4F3C" w14:textId="7493A64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78,57</w:t>
            </w:r>
          </w:p>
        </w:tc>
      </w:tr>
      <w:tr w:rsidR="005A5527" w:rsidRPr="00235B92" w14:paraId="2D6209BE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37CA3246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7B7F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Таловский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AFB2" w14:textId="499300D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2377" w14:textId="22432A9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8A55" w14:textId="213D8B8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D39E" w14:textId="7FCAC87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2E16" w14:textId="273EAD9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EC18" w14:textId="65E4708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0FFC" w14:textId="03345EB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2A62" w14:textId="4D4A3CB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EAC4" w14:textId="4F66D5E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A5527" w:rsidRPr="00235B92" w14:paraId="4F7E7F51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251C7BC4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4DB74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Терновский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D565" w14:textId="4358B7A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5EE2" w14:textId="7665894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B9C0" w14:textId="3F5389A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D6AF" w14:textId="5257736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F2E8" w14:textId="245A468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8760" w14:textId="1C40358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203A" w14:textId="16F984D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2D4E" w14:textId="3BD09D2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FA2D" w14:textId="4BF0F56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1B5D8874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42E720B7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EE19A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Хохольский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919B" w14:textId="51118F9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DE26" w14:textId="2E856D1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0E6D" w14:textId="24D70C6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5565" w14:textId="40CFA66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EFD0" w14:textId="4F3B7D8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DC98" w14:textId="6D4A338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B1DA" w14:textId="19BCB9D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AAA0" w14:textId="66587A1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78F7" w14:textId="0B5C5DA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A5527" w:rsidRPr="00235B92" w14:paraId="6DE87183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6E48931E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E2F3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Эртильский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8A9F" w14:textId="2DBCE42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E9D3" w14:textId="081EA21D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2B5B" w14:textId="5482893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0485" w14:textId="619D40A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4094" w14:textId="242D70D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3492" w14:textId="4A06F4F6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B7D4" w14:textId="2BD38753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2458" w14:textId="7C411C42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2620" w14:textId="5DA2BF7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33,33</w:t>
            </w:r>
          </w:p>
        </w:tc>
      </w:tr>
      <w:tr w:rsidR="005A5527" w:rsidRPr="00235B92" w14:paraId="0EF8E016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0957B145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4F27" w14:textId="33F0E744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 xml:space="preserve"> Нововоронеж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4FA6" w14:textId="3D98D15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9443" w14:textId="67B1ABE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72AF" w14:textId="3930ED2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5AB9" w14:textId="3B43929B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2390F" w14:textId="2CD7B424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C3B9" w14:textId="630933C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70CA" w14:textId="0884E5C0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D465" w14:textId="4AE9B4B5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E674" w14:textId="0D18B7E1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A5527" w:rsidRPr="00235B92" w14:paraId="68A2C7C5" w14:textId="77777777" w:rsidTr="00C42C20">
        <w:trPr>
          <w:trHeight w:val="419"/>
        </w:trPr>
        <w:tc>
          <w:tcPr>
            <w:tcW w:w="567" w:type="dxa"/>
            <w:vAlign w:val="center"/>
          </w:tcPr>
          <w:p w14:paraId="7CB96DB3" w14:textId="77777777" w:rsidR="005A5527" w:rsidRPr="00235B92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40.</w:t>
            </w:r>
          </w:p>
        </w:tc>
        <w:tc>
          <w:tcPr>
            <w:tcW w:w="1985" w:type="dxa"/>
            <w:vAlign w:val="bottom"/>
          </w:tcPr>
          <w:p w14:paraId="70B277B1" w14:textId="77777777" w:rsidR="005A5527" w:rsidRPr="00235B92" w:rsidRDefault="005A5527" w:rsidP="005A5527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134" w:type="dxa"/>
            <w:vAlign w:val="center"/>
          </w:tcPr>
          <w:p w14:paraId="09A6B152" w14:textId="6797E48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5AED5F8B" w14:textId="059B95A9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F773FA5" w14:textId="0A98985F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CD18936" w14:textId="5499D0CC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D89C884" w14:textId="19E7EB87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9DE3901" w14:textId="3D58209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6" w:type="dxa"/>
            <w:vAlign w:val="center"/>
          </w:tcPr>
          <w:p w14:paraId="5D3DDF63" w14:textId="7F190B1A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551" w:type="dxa"/>
            <w:vAlign w:val="center"/>
          </w:tcPr>
          <w:p w14:paraId="29AFB4C1" w14:textId="6EB949EE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7" w:type="dxa"/>
            <w:vAlign w:val="center"/>
          </w:tcPr>
          <w:p w14:paraId="54B61725" w14:textId="62F44698" w:rsidR="005A5527" w:rsidRPr="005A5527" w:rsidRDefault="005A5527" w:rsidP="005A5527">
            <w:pPr>
              <w:contextualSpacing/>
              <w:jc w:val="center"/>
              <w:rPr>
                <w:sz w:val="20"/>
                <w:szCs w:val="20"/>
              </w:rPr>
            </w:pPr>
            <w:r w:rsidRPr="005A5527">
              <w:rPr>
                <w:color w:val="000000"/>
                <w:sz w:val="20"/>
                <w:szCs w:val="20"/>
              </w:rPr>
              <w:t>71,43</w:t>
            </w:r>
          </w:p>
        </w:tc>
      </w:tr>
    </w:tbl>
    <w:p w14:paraId="6A531A3D" w14:textId="77777777" w:rsidR="005A5527" w:rsidRDefault="005A5527" w:rsidP="00FE3701">
      <w:pPr>
        <w:tabs>
          <w:tab w:val="left" w:pos="709"/>
        </w:tabs>
        <w:jc w:val="both"/>
        <w:rPr>
          <w:b/>
        </w:rPr>
      </w:pPr>
    </w:p>
    <w:p w14:paraId="11228D73" w14:textId="77777777" w:rsidR="005A5527" w:rsidRDefault="005A5527" w:rsidP="00FE3701">
      <w:pPr>
        <w:tabs>
          <w:tab w:val="left" w:pos="709"/>
        </w:tabs>
        <w:jc w:val="both"/>
        <w:rPr>
          <w:b/>
        </w:rPr>
      </w:pPr>
    </w:p>
    <w:p w14:paraId="46C4CE50" w14:textId="59881259" w:rsidR="005060D9" w:rsidRPr="005F2021" w:rsidRDefault="00FE3701" w:rsidP="004E3598">
      <w:pPr>
        <w:keepNext/>
        <w:tabs>
          <w:tab w:val="left" w:pos="709"/>
        </w:tabs>
        <w:jc w:val="both"/>
        <w:rPr>
          <w:rFonts w:eastAsia="Times New Roman"/>
          <w:b/>
        </w:rPr>
      </w:pPr>
      <w:r w:rsidRPr="005F2021">
        <w:rPr>
          <w:b/>
        </w:rPr>
        <w:lastRenderedPageBreak/>
        <w:t>2</w:t>
      </w:r>
      <w:r w:rsidR="00903AC5" w:rsidRPr="005F2021">
        <w:rPr>
          <w:b/>
        </w:rPr>
        <w:t>.2.</w:t>
      </w:r>
      <w:r w:rsidR="00A80A00">
        <w:rPr>
          <w:b/>
        </w:rPr>
        <w:t>4</w:t>
      </w:r>
      <w:r w:rsidR="00614AB8" w:rsidRPr="005F2021">
        <w:rPr>
          <w:b/>
        </w:rPr>
        <w:t xml:space="preserve">. </w:t>
      </w:r>
      <w:r w:rsidR="005060D9" w:rsidRPr="005F2021">
        <w:rPr>
          <w:b/>
        </w:rPr>
        <w:t>Результаты по группам участников экзамена</w:t>
      </w:r>
      <w:r w:rsidRPr="005F2021">
        <w:rPr>
          <w:b/>
        </w:rPr>
        <w:t xml:space="preserve"> с различным уровнем подготовки </w:t>
      </w:r>
      <w:r w:rsidR="00461AC6">
        <w:rPr>
          <w:b/>
        </w:rPr>
        <w:br/>
      </w:r>
      <w:r w:rsidR="005060D9" w:rsidRPr="005F2021">
        <w:rPr>
          <w:rFonts w:eastAsia="Times New Roman"/>
          <w:b/>
        </w:rPr>
        <w:t xml:space="preserve">с учетом </w:t>
      </w:r>
      <w:r w:rsidRPr="005F2021">
        <w:rPr>
          <w:rFonts w:eastAsia="Times New Roman"/>
          <w:b/>
        </w:rPr>
        <w:t xml:space="preserve">типа ОО </w:t>
      </w:r>
    </w:p>
    <w:p w14:paraId="311DA0EC" w14:textId="77777777" w:rsidR="000849F6" w:rsidRPr="00013B91" w:rsidRDefault="000849F6" w:rsidP="004E3598">
      <w:pPr>
        <w:pStyle w:val="af7"/>
        <w:keepNext/>
        <w:jc w:val="right"/>
        <w:rPr>
          <w:iCs w:val="0"/>
          <w:color w:val="auto"/>
        </w:rPr>
      </w:pPr>
      <w:r w:rsidRPr="00013B91">
        <w:rPr>
          <w:bCs/>
          <w:iCs w:val="0"/>
          <w:color w:val="auto"/>
        </w:rPr>
        <w:t>Таблица 2</w:t>
      </w:r>
      <w:r w:rsidRPr="00013B91">
        <w:rPr>
          <w:bCs/>
          <w:iCs w:val="0"/>
          <w:color w:val="auto"/>
        </w:rPr>
        <w:noBreakHyphen/>
        <w:t>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708"/>
        <w:gridCol w:w="709"/>
        <w:gridCol w:w="851"/>
        <w:gridCol w:w="1275"/>
        <w:gridCol w:w="1560"/>
      </w:tblGrid>
      <w:tr w:rsidR="00C42C20" w:rsidRPr="0082776F" w14:paraId="1A9DE78C" w14:textId="77777777" w:rsidTr="00886ABA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14:paraId="31FCEF9F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rPr>
                <w:rFonts w:ascii="Times New Roman" w:hAnsi="Times New Roman"/>
                <w:b/>
                <w:szCs w:val="20"/>
              </w:rPr>
            </w:pPr>
            <w:r w:rsidRPr="0082776F">
              <w:rPr>
                <w:rFonts w:ascii="Times New Roman" w:hAnsi="Times New Roman"/>
                <w:b/>
                <w:szCs w:val="20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4F8171B0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Участники ОГЭ</w:t>
            </w:r>
          </w:p>
        </w:tc>
        <w:tc>
          <w:tcPr>
            <w:tcW w:w="5812" w:type="dxa"/>
            <w:gridSpan w:val="6"/>
            <w:vAlign w:val="center"/>
          </w:tcPr>
          <w:p w14:paraId="33F35F5B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82776F">
              <w:rPr>
                <w:rFonts w:ascii="Times New Roman" w:hAnsi="Times New Roman"/>
                <w:b/>
                <w:szCs w:val="20"/>
              </w:rPr>
              <w:t>Доля участников</w:t>
            </w:r>
            <w:r>
              <w:rPr>
                <w:rFonts w:ascii="Times New Roman" w:hAnsi="Times New Roman"/>
                <w:b/>
                <w:szCs w:val="20"/>
              </w:rPr>
              <w:t xml:space="preserve"> (%)</w:t>
            </w:r>
            <w:r w:rsidRPr="0082776F">
              <w:rPr>
                <w:rFonts w:ascii="Times New Roman" w:hAnsi="Times New Roman"/>
                <w:b/>
                <w:szCs w:val="20"/>
              </w:rPr>
              <w:t>, получивших отметку</w:t>
            </w:r>
          </w:p>
        </w:tc>
      </w:tr>
      <w:tr w:rsidR="00C42C20" w:rsidRPr="0082776F" w14:paraId="68B6D403" w14:textId="77777777" w:rsidTr="00465637">
        <w:trPr>
          <w:cantSplit/>
          <w:trHeight w:val="495"/>
          <w:tblHeader/>
        </w:trPr>
        <w:tc>
          <w:tcPr>
            <w:tcW w:w="709" w:type="dxa"/>
            <w:vMerge/>
            <w:vAlign w:val="center"/>
          </w:tcPr>
          <w:p w14:paraId="36C8B642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4D04D7FE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DF1931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«2»</w:t>
            </w:r>
          </w:p>
        </w:tc>
        <w:tc>
          <w:tcPr>
            <w:tcW w:w="708" w:type="dxa"/>
            <w:vAlign w:val="center"/>
          </w:tcPr>
          <w:p w14:paraId="02D6588D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«3»</w:t>
            </w:r>
          </w:p>
        </w:tc>
        <w:tc>
          <w:tcPr>
            <w:tcW w:w="709" w:type="dxa"/>
            <w:vAlign w:val="center"/>
          </w:tcPr>
          <w:p w14:paraId="740FD457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«4»</w:t>
            </w:r>
          </w:p>
        </w:tc>
        <w:tc>
          <w:tcPr>
            <w:tcW w:w="851" w:type="dxa"/>
            <w:vAlign w:val="center"/>
          </w:tcPr>
          <w:p w14:paraId="1E51F383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«5»</w:t>
            </w:r>
          </w:p>
        </w:tc>
        <w:tc>
          <w:tcPr>
            <w:tcW w:w="1275" w:type="dxa"/>
            <w:vAlign w:val="center"/>
          </w:tcPr>
          <w:p w14:paraId="48F7B431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«4» и «5»</w:t>
            </w:r>
            <w:r w:rsidRPr="0082776F">
              <w:rPr>
                <w:rFonts w:ascii="Times New Roman" w:hAnsi="Times New Roman"/>
                <w:szCs w:val="20"/>
              </w:rPr>
              <w:br/>
              <w:t xml:space="preserve">(качество </w:t>
            </w:r>
            <w:r w:rsidRPr="0082776F">
              <w:rPr>
                <w:rFonts w:ascii="Times New Roman" w:hAnsi="Times New Roman"/>
                <w:szCs w:val="20"/>
              </w:rPr>
              <w:br/>
              <w:t>обучения)</w:t>
            </w:r>
          </w:p>
        </w:tc>
        <w:tc>
          <w:tcPr>
            <w:tcW w:w="1560" w:type="dxa"/>
            <w:vAlign w:val="center"/>
          </w:tcPr>
          <w:p w14:paraId="61C8A034" w14:textId="77777777" w:rsidR="00C42C20" w:rsidRPr="0082776F" w:rsidRDefault="00C42C20" w:rsidP="004E3598">
            <w:pPr>
              <w:pStyle w:val="a3"/>
              <w:keepNext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«3», «4» и «5»</w:t>
            </w:r>
            <w:r w:rsidRPr="0082776F">
              <w:rPr>
                <w:rFonts w:ascii="Times New Roman" w:hAnsi="Times New Roman"/>
                <w:szCs w:val="20"/>
              </w:rPr>
              <w:br/>
              <w:t xml:space="preserve">(уровень </w:t>
            </w:r>
            <w:r w:rsidRPr="0082776F">
              <w:rPr>
                <w:rFonts w:ascii="Times New Roman" w:hAnsi="Times New Roman"/>
                <w:szCs w:val="20"/>
              </w:rPr>
              <w:br/>
              <w:t>обученности)</w:t>
            </w:r>
          </w:p>
        </w:tc>
      </w:tr>
      <w:tr w:rsidR="00C42C20" w:rsidRPr="0082776F" w14:paraId="0A9B5D0C" w14:textId="77777777" w:rsidTr="00465637">
        <w:trPr>
          <w:trHeight w:val="397"/>
        </w:trPr>
        <w:tc>
          <w:tcPr>
            <w:tcW w:w="709" w:type="dxa"/>
            <w:vAlign w:val="center"/>
          </w:tcPr>
          <w:p w14:paraId="48F07139" w14:textId="77777777" w:rsidR="00C42C20" w:rsidRPr="00017C63" w:rsidRDefault="00C42C20" w:rsidP="00886ABA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B347465" w14:textId="77777777" w:rsidR="00C42C20" w:rsidRPr="0082776F" w:rsidRDefault="00C42C20" w:rsidP="00886ABA">
            <w:pPr>
              <w:contextualSpacing/>
            </w:pPr>
            <w:r w:rsidRPr="0082776F">
              <w:t xml:space="preserve">Обучающиеся </w:t>
            </w:r>
            <w:r>
              <w:t>О</w:t>
            </w:r>
            <w:r w:rsidRPr="0082776F">
              <w:t>ОШ</w:t>
            </w:r>
          </w:p>
        </w:tc>
        <w:tc>
          <w:tcPr>
            <w:tcW w:w="709" w:type="dxa"/>
            <w:vAlign w:val="center"/>
          </w:tcPr>
          <w:p w14:paraId="3662149E" w14:textId="1493DB3F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center"/>
          </w:tcPr>
          <w:p w14:paraId="6BBDC7A3" w14:textId="074EACD9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vAlign w:val="center"/>
          </w:tcPr>
          <w:p w14:paraId="6AA0BB0A" w14:textId="7049BF35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851" w:type="dxa"/>
            <w:vAlign w:val="center"/>
          </w:tcPr>
          <w:p w14:paraId="33344E05" w14:textId="5839498E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5" w:type="dxa"/>
            <w:vAlign w:val="center"/>
          </w:tcPr>
          <w:p w14:paraId="78A1D20E" w14:textId="28C7A108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560" w:type="dxa"/>
            <w:vAlign w:val="center"/>
          </w:tcPr>
          <w:p w14:paraId="730464C9" w14:textId="0D797E96" w:rsidR="00C42C20" w:rsidRPr="00465637" w:rsidRDefault="00C42C20" w:rsidP="00465637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C42C20" w:rsidRPr="0082776F" w14:paraId="3E4209EE" w14:textId="77777777" w:rsidTr="00465637">
        <w:trPr>
          <w:trHeight w:val="397"/>
        </w:trPr>
        <w:tc>
          <w:tcPr>
            <w:tcW w:w="709" w:type="dxa"/>
            <w:vAlign w:val="center"/>
          </w:tcPr>
          <w:p w14:paraId="054D49BD" w14:textId="77777777" w:rsidR="00C42C20" w:rsidRPr="00017C63" w:rsidRDefault="00C42C20" w:rsidP="00886ABA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11289DE" w14:textId="77777777" w:rsidR="00C42C20" w:rsidRPr="0082776F" w:rsidRDefault="00C42C20" w:rsidP="00886ABA">
            <w:pPr>
              <w:contextualSpacing/>
            </w:pPr>
            <w:r w:rsidRPr="0082776F">
              <w:t>Обучающиеся СОШ</w:t>
            </w:r>
          </w:p>
        </w:tc>
        <w:tc>
          <w:tcPr>
            <w:tcW w:w="709" w:type="dxa"/>
            <w:vAlign w:val="center"/>
          </w:tcPr>
          <w:p w14:paraId="3F3FB196" w14:textId="1B01D114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1,47</w:t>
            </w:r>
          </w:p>
        </w:tc>
        <w:tc>
          <w:tcPr>
            <w:tcW w:w="708" w:type="dxa"/>
            <w:vAlign w:val="center"/>
          </w:tcPr>
          <w:p w14:paraId="098C9A38" w14:textId="2FBEBC5E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709" w:type="dxa"/>
            <w:vAlign w:val="center"/>
          </w:tcPr>
          <w:p w14:paraId="7205034C" w14:textId="434D1C4B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28,53</w:t>
            </w:r>
          </w:p>
        </w:tc>
        <w:tc>
          <w:tcPr>
            <w:tcW w:w="851" w:type="dxa"/>
            <w:vAlign w:val="center"/>
          </w:tcPr>
          <w:p w14:paraId="455C7A36" w14:textId="0043414B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59,12</w:t>
            </w:r>
          </w:p>
        </w:tc>
        <w:tc>
          <w:tcPr>
            <w:tcW w:w="1275" w:type="dxa"/>
            <w:vAlign w:val="center"/>
          </w:tcPr>
          <w:p w14:paraId="07C95059" w14:textId="2F2C77C5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87,65</w:t>
            </w:r>
          </w:p>
        </w:tc>
        <w:tc>
          <w:tcPr>
            <w:tcW w:w="1560" w:type="dxa"/>
            <w:vAlign w:val="center"/>
          </w:tcPr>
          <w:p w14:paraId="511C1AEE" w14:textId="57FB89C6" w:rsidR="00C42C20" w:rsidRPr="00465637" w:rsidRDefault="00C42C20" w:rsidP="00465637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98,53</w:t>
            </w:r>
          </w:p>
        </w:tc>
      </w:tr>
      <w:tr w:rsidR="00C42C20" w:rsidRPr="0082776F" w14:paraId="53D9FEB9" w14:textId="77777777" w:rsidTr="00465637">
        <w:trPr>
          <w:trHeight w:val="397"/>
        </w:trPr>
        <w:tc>
          <w:tcPr>
            <w:tcW w:w="709" w:type="dxa"/>
            <w:vAlign w:val="center"/>
          </w:tcPr>
          <w:p w14:paraId="0683D7C4" w14:textId="77777777" w:rsidR="00C42C20" w:rsidRPr="00017C63" w:rsidRDefault="00C42C20" w:rsidP="00886ABA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F927B0" w14:textId="77777777" w:rsidR="00C42C20" w:rsidRPr="0082776F" w:rsidRDefault="00C42C20" w:rsidP="00886ABA">
            <w:pPr>
              <w:contextualSpacing/>
            </w:pPr>
            <w:r w:rsidRPr="0082776F">
              <w:t>Обучающиеся лицеев</w:t>
            </w:r>
          </w:p>
        </w:tc>
        <w:tc>
          <w:tcPr>
            <w:tcW w:w="709" w:type="dxa"/>
            <w:vAlign w:val="center"/>
          </w:tcPr>
          <w:p w14:paraId="1374483B" w14:textId="36ADBC39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center"/>
          </w:tcPr>
          <w:p w14:paraId="6F03C93C" w14:textId="421A9DE4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5,13</w:t>
            </w:r>
          </w:p>
        </w:tc>
        <w:tc>
          <w:tcPr>
            <w:tcW w:w="709" w:type="dxa"/>
            <w:vAlign w:val="center"/>
          </w:tcPr>
          <w:p w14:paraId="7F4BFFC6" w14:textId="1227FCBD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23,08</w:t>
            </w:r>
          </w:p>
        </w:tc>
        <w:tc>
          <w:tcPr>
            <w:tcW w:w="851" w:type="dxa"/>
            <w:vAlign w:val="center"/>
          </w:tcPr>
          <w:p w14:paraId="21A04E3C" w14:textId="23178806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71,79</w:t>
            </w:r>
          </w:p>
        </w:tc>
        <w:tc>
          <w:tcPr>
            <w:tcW w:w="1275" w:type="dxa"/>
            <w:vAlign w:val="center"/>
          </w:tcPr>
          <w:p w14:paraId="1DE61EA7" w14:textId="58CA0BD8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94,87</w:t>
            </w:r>
          </w:p>
        </w:tc>
        <w:tc>
          <w:tcPr>
            <w:tcW w:w="1560" w:type="dxa"/>
            <w:vAlign w:val="center"/>
          </w:tcPr>
          <w:p w14:paraId="2032B1C1" w14:textId="5A354A1D" w:rsidR="00C42C20" w:rsidRPr="00465637" w:rsidRDefault="00C42C20" w:rsidP="00465637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C42C20" w:rsidRPr="0082776F" w14:paraId="1F998D9D" w14:textId="77777777" w:rsidTr="00465637">
        <w:trPr>
          <w:trHeight w:val="397"/>
        </w:trPr>
        <w:tc>
          <w:tcPr>
            <w:tcW w:w="709" w:type="dxa"/>
            <w:vAlign w:val="center"/>
          </w:tcPr>
          <w:p w14:paraId="6D0DCF3A" w14:textId="77777777" w:rsidR="00C42C20" w:rsidRPr="00017C63" w:rsidRDefault="00C42C20" w:rsidP="00886ABA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5D3E3F9" w14:textId="77777777" w:rsidR="00C42C20" w:rsidRPr="0082776F" w:rsidRDefault="00C42C20" w:rsidP="00886ABA">
            <w:pPr>
              <w:contextualSpacing/>
            </w:pPr>
            <w:r w:rsidRPr="0082776F">
              <w:t>Обучающиеся гимназий</w:t>
            </w:r>
          </w:p>
        </w:tc>
        <w:tc>
          <w:tcPr>
            <w:tcW w:w="709" w:type="dxa"/>
            <w:vAlign w:val="center"/>
          </w:tcPr>
          <w:p w14:paraId="6CDDA3B1" w14:textId="5C026CD6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center"/>
          </w:tcPr>
          <w:p w14:paraId="0DDDAE25" w14:textId="64163404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709" w:type="dxa"/>
            <w:vAlign w:val="center"/>
          </w:tcPr>
          <w:p w14:paraId="0C6E8A0D" w14:textId="42D67B55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19,57</w:t>
            </w:r>
          </w:p>
        </w:tc>
        <w:tc>
          <w:tcPr>
            <w:tcW w:w="851" w:type="dxa"/>
            <w:vAlign w:val="center"/>
          </w:tcPr>
          <w:p w14:paraId="07B2C894" w14:textId="39464BB7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1275" w:type="dxa"/>
            <w:vAlign w:val="center"/>
          </w:tcPr>
          <w:p w14:paraId="70C57D8D" w14:textId="58D36B2B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97,83</w:t>
            </w:r>
          </w:p>
        </w:tc>
        <w:tc>
          <w:tcPr>
            <w:tcW w:w="1560" w:type="dxa"/>
            <w:vAlign w:val="center"/>
          </w:tcPr>
          <w:p w14:paraId="636E755E" w14:textId="41C33999" w:rsidR="00C42C20" w:rsidRPr="00465637" w:rsidRDefault="00C42C20" w:rsidP="00465637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C42C20" w:rsidRPr="0082776F" w14:paraId="3B7687FB" w14:textId="77777777" w:rsidTr="00465637">
        <w:trPr>
          <w:trHeight w:val="397"/>
        </w:trPr>
        <w:tc>
          <w:tcPr>
            <w:tcW w:w="709" w:type="dxa"/>
            <w:vAlign w:val="center"/>
          </w:tcPr>
          <w:p w14:paraId="68A999F3" w14:textId="4F5BE1C9" w:rsidR="00C42C20" w:rsidRDefault="00465637" w:rsidP="00886ABA">
            <w:pPr>
              <w:contextualSpacing/>
            </w:pPr>
            <w:r>
              <w:t>5</w:t>
            </w:r>
            <w:r w:rsidR="00C42C20">
              <w:t>.</w:t>
            </w:r>
          </w:p>
        </w:tc>
        <w:tc>
          <w:tcPr>
            <w:tcW w:w="2977" w:type="dxa"/>
            <w:vAlign w:val="center"/>
          </w:tcPr>
          <w:p w14:paraId="4D83F61D" w14:textId="77777777" w:rsidR="00C42C20" w:rsidRDefault="00C42C20" w:rsidP="00886ABA">
            <w:pPr>
              <w:contextualSpacing/>
            </w:pPr>
            <w:r>
              <w:t>Обучающиеся ВСОШ</w:t>
            </w:r>
          </w:p>
        </w:tc>
        <w:tc>
          <w:tcPr>
            <w:tcW w:w="709" w:type="dxa"/>
            <w:vAlign w:val="center"/>
          </w:tcPr>
          <w:p w14:paraId="5A859385" w14:textId="23208DF5" w:rsidR="00C42C20" w:rsidRPr="00465637" w:rsidRDefault="00C42C20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center"/>
          </w:tcPr>
          <w:p w14:paraId="51793F1D" w14:textId="32F2BCBB" w:rsidR="00C42C20" w:rsidRPr="00465637" w:rsidRDefault="00C42C20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337727A8" w14:textId="253F2BC6" w:rsidR="00C42C20" w:rsidRPr="00465637" w:rsidRDefault="00C42C20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14:paraId="7D3935FD" w14:textId="037F1C9B" w:rsidR="00C42C20" w:rsidRPr="00465637" w:rsidRDefault="00C42C20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vAlign w:val="center"/>
          </w:tcPr>
          <w:p w14:paraId="16D92293" w14:textId="3E791956" w:rsidR="00C42C20" w:rsidRPr="00465637" w:rsidRDefault="00C42C20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60" w:type="dxa"/>
            <w:vAlign w:val="center"/>
          </w:tcPr>
          <w:p w14:paraId="23101807" w14:textId="46CDC678" w:rsidR="00C42C20" w:rsidRPr="00465637" w:rsidRDefault="00C42C20" w:rsidP="00465637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65637" w:rsidRPr="0082776F" w14:paraId="2D14E840" w14:textId="77777777" w:rsidTr="00465637">
        <w:trPr>
          <w:trHeight w:val="397"/>
        </w:trPr>
        <w:tc>
          <w:tcPr>
            <w:tcW w:w="709" w:type="dxa"/>
            <w:vAlign w:val="center"/>
          </w:tcPr>
          <w:p w14:paraId="4D4B6DF1" w14:textId="12F1BF74" w:rsidR="00465637" w:rsidRDefault="00465637" w:rsidP="00886ABA">
            <w:pPr>
              <w:contextualSpacing/>
            </w:pPr>
            <w:r>
              <w:t>6.</w:t>
            </w:r>
          </w:p>
        </w:tc>
        <w:tc>
          <w:tcPr>
            <w:tcW w:w="2977" w:type="dxa"/>
            <w:vAlign w:val="center"/>
          </w:tcPr>
          <w:p w14:paraId="61C59482" w14:textId="77777777" w:rsidR="00465637" w:rsidRDefault="00465637" w:rsidP="00886ABA">
            <w:pPr>
              <w:contextualSpacing/>
            </w:pPr>
            <w:r w:rsidRPr="0082776F">
              <w:t>Участники с ограниченными возможностями здоровья</w:t>
            </w:r>
          </w:p>
        </w:tc>
        <w:tc>
          <w:tcPr>
            <w:tcW w:w="709" w:type="dxa"/>
            <w:vAlign w:val="center"/>
          </w:tcPr>
          <w:p w14:paraId="73DF36E2" w14:textId="72C81D73" w:rsidR="00465637" w:rsidRPr="00465637" w:rsidRDefault="00465637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center"/>
          </w:tcPr>
          <w:p w14:paraId="55497F60" w14:textId="021ECC40" w:rsidR="00465637" w:rsidRPr="00465637" w:rsidRDefault="00465637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7FA868B4" w14:textId="728E764F" w:rsidR="00465637" w:rsidRPr="00465637" w:rsidRDefault="00465637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14:paraId="7AC5B1A1" w14:textId="5E5DA458" w:rsidR="00465637" w:rsidRPr="00465637" w:rsidRDefault="00465637" w:rsidP="00465637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vAlign w:val="center"/>
          </w:tcPr>
          <w:p w14:paraId="0D3C7171" w14:textId="4976A719" w:rsidR="00465637" w:rsidRPr="00465637" w:rsidRDefault="00465637" w:rsidP="00465637">
            <w:pPr>
              <w:contextualSpacing/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60" w:type="dxa"/>
            <w:vAlign w:val="center"/>
          </w:tcPr>
          <w:p w14:paraId="62D8AA94" w14:textId="67F54FD5" w:rsidR="00465637" w:rsidRPr="00465637" w:rsidRDefault="00465637" w:rsidP="00465637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465637">
              <w:rPr>
                <w:color w:val="000000"/>
                <w:sz w:val="20"/>
                <w:szCs w:val="20"/>
              </w:rPr>
              <w:t>100,00</w:t>
            </w:r>
          </w:p>
        </w:tc>
      </w:tr>
    </w:tbl>
    <w:p w14:paraId="23309247" w14:textId="77777777" w:rsidR="00C42C20" w:rsidRDefault="00C42C20" w:rsidP="00D116BF">
      <w:pPr>
        <w:pStyle w:val="a3"/>
        <w:spacing w:after="12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814057" w14:textId="3257652B" w:rsidR="00846D04" w:rsidRDefault="005B52FC" w:rsidP="00D116BF">
      <w:pPr>
        <w:jc w:val="both"/>
        <w:rPr>
          <w:b/>
        </w:rPr>
      </w:pPr>
      <w:r w:rsidRPr="005F2021">
        <w:rPr>
          <w:b/>
        </w:rPr>
        <w:t>2.</w:t>
      </w:r>
      <w:r w:rsidR="005F2021" w:rsidRPr="005F2021">
        <w:rPr>
          <w:b/>
        </w:rPr>
        <w:t>2</w:t>
      </w:r>
      <w:r w:rsidR="00614AB8" w:rsidRPr="005F2021">
        <w:rPr>
          <w:b/>
        </w:rPr>
        <w:t>.</w:t>
      </w:r>
      <w:r w:rsidR="00A80A00">
        <w:rPr>
          <w:b/>
        </w:rPr>
        <w:t>5</w:t>
      </w:r>
      <w:r w:rsidR="00BE42D2">
        <w:rPr>
          <w:b/>
        </w:rPr>
        <w:t>.</w:t>
      </w:r>
      <w:r w:rsidR="005060D9" w:rsidRPr="005F2021">
        <w:rPr>
          <w:b/>
        </w:rPr>
        <w:t xml:space="preserve"> </w:t>
      </w:r>
      <w:r w:rsidR="00C645F7">
        <w:rPr>
          <w:b/>
        </w:rPr>
        <w:t>П</w:t>
      </w:r>
      <w:r w:rsidR="005060D9" w:rsidRPr="006304F0">
        <w:rPr>
          <w:b/>
        </w:rPr>
        <w:t>ереч</w:t>
      </w:r>
      <w:r w:rsidR="00C645F7">
        <w:rPr>
          <w:b/>
        </w:rPr>
        <w:t>е</w:t>
      </w:r>
      <w:r w:rsidR="005060D9" w:rsidRPr="006304F0">
        <w:rPr>
          <w:b/>
        </w:rPr>
        <w:t>н</w:t>
      </w:r>
      <w:r w:rsidR="00C645F7">
        <w:rPr>
          <w:b/>
        </w:rPr>
        <w:t>ь</w:t>
      </w:r>
      <w:r w:rsidR="005060D9" w:rsidRPr="006304F0">
        <w:rPr>
          <w:b/>
        </w:rPr>
        <w:t xml:space="preserve"> ОО, продемонстрировавших наиболее высокие результаты </w:t>
      </w:r>
      <w:r w:rsidRPr="006304F0">
        <w:rPr>
          <w:b/>
        </w:rPr>
        <w:t>О</w:t>
      </w:r>
      <w:r w:rsidR="00C645F7">
        <w:rPr>
          <w:b/>
        </w:rPr>
        <w:t>ГЭ по литературе</w:t>
      </w:r>
    </w:p>
    <w:p w14:paraId="39F837BE" w14:textId="742F9F50" w:rsidR="0089359C" w:rsidRPr="0089359C" w:rsidRDefault="0089359C" w:rsidP="002A2BC8">
      <w:pPr>
        <w:ind w:firstLine="567"/>
        <w:jc w:val="both"/>
      </w:pPr>
      <w:r>
        <w:t xml:space="preserve">В 2023 году в итоговой аттестации по литературе в форме ОГЭ приняли участие обучающиеся 186 образовательных организаций области, при этом предмет выбирали, как правило, от 1 до 7 человек. Поэтому в перечень ОО,  </w:t>
      </w:r>
      <w:r w:rsidRPr="0089359C">
        <w:t>продемонстрировавших наиболее высокие результаты ОГЭ по литературе</w:t>
      </w:r>
      <w:r>
        <w:t>, включена только одна школа</w:t>
      </w:r>
      <w:r w:rsidR="002A2BC8">
        <w:t>, где ОГЭ по литературе сдавали 29 человек.</w:t>
      </w:r>
    </w:p>
    <w:p w14:paraId="45501A42" w14:textId="77777777" w:rsidR="000849F6" w:rsidRPr="00013B91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013B91">
        <w:rPr>
          <w:bCs/>
          <w:iCs w:val="0"/>
          <w:color w:val="auto"/>
        </w:rPr>
        <w:t>Таблица 2</w:t>
      </w:r>
      <w:r w:rsidRPr="00013B91">
        <w:rPr>
          <w:bCs/>
          <w:iCs w:val="0"/>
          <w:color w:val="auto"/>
        </w:rPr>
        <w:noBreakHyphen/>
        <w:t>5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2077"/>
        <w:gridCol w:w="2341"/>
        <w:gridCol w:w="2115"/>
        <w:gridCol w:w="2256"/>
      </w:tblGrid>
      <w:tr w:rsidR="00BE42D2" w:rsidRPr="00DC5DDB" w14:paraId="2CEE188F" w14:textId="77777777" w:rsidTr="002A2BC8">
        <w:trPr>
          <w:cantSplit/>
          <w:tblHeader/>
        </w:trPr>
        <w:tc>
          <w:tcPr>
            <w:tcW w:w="567" w:type="dxa"/>
            <w:vAlign w:val="center"/>
          </w:tcPr>
          <w:p w14:paraId="2D0C3F67" w14:textId="77777777" w:rsidR="00BE42D2" w:rsidRPr="002178E5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77" w:type="dxa"/>
            <w:vAlign w:val="center"/>
          </w:tcPr>
          <w:p w14:paraId="49E91BB3" w14:textId="77777777" w:rsidR="00BE42D2" w:rsidRPr="002178E5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2341" w:type="dxa"/>
            <w:vAlign w:val="center"/>
          </w:tcPr>
          <w:p w14:paraId="0ED86E3C" w14:textId="77777777" w:rsidR="00BE42D2" w:rsidRPr="002178E5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участников, получивших отметку «2»</w:t>
            </w:r>
          </w:p>
        </w:tc>
        <w:tc>
          <w:tcPr>
            <w:tcW w:w="2115" w:type="dxa"/>
            <w:vAlign w:val="center"/>
          </w:tcPr>
          <w:p w14:paraId="20099CDC" w14:textId="2431A5AC" w:rsidR="000E0643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Доля участников, получивших отметки «4» и «5» </w:t>
            </w:r>
          </w:p>
          <w:p w14:paraId="2BD36C14" w14:textId="77777777" w:rsidR="00BE42D2" w:rsidRPr="002178E5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2256" w:type="dxa"/>
            <w:vAlign w:val="center"/>
          </w:tcPr>
          <w:p w14:paraId="68E61208" w14:textId="77777777" w:rsidR="00EB7C8C" w:rsidRPr="002178E5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Доля участников, получивших отметки </w:t>
            </w:r>
          </w:p>
          <w:p w14:paraId="5D4EA3C8" w14:textId="755CFF5A" w:rsidR="00BE42D2" w:rsidRPr="002178E5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2178E5">
              <w:rPr>
                <w:rFonts w:eastAsia="MS Mincho"/>
                <w:b/>
                <w:sz w:val="20"/>
                <w:szCs w:val="20"/>
              </w:rPr>
              <w:t>(</w:t>
            </w:r>
            <w:r w:rsidRPr="002178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уровень обученности)</w:t>
            </w:r>
          </w:p>
        </w:tc>
      </w:tr>
      <w:tr w:rsidR="002A2BC8" w:rsidRPr="00DC5DDB" w14:paraId="2B556E96" w14:textId="77777777" w:rsidTr="002A2BC8">
        <w:trPr>
          <w:trHeight w:val="385"/>
        </w:trPr>
        <w:tc>
          <w:tcPr>
            <w:tcW w:w="567" w:type="dxa"/>
            <w:vAlign w:val="center"/>
          </w:tcPr>
          <w:p w14:paraId="4530E4D0" w14:textId="77777777" w:rsidR="002A2BC8" w:rsidRPr="002178E5" w:rsidRDefault="002A2BC8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78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77" w:type="dxa"/>
            <w:vAlign w:val="center"/>
          </w:tcPr>
          <w:p w14:paraId="7FC6E89C" w14:textId="16062EB0" w:rsidR="002A2BC8" w:rsidRPr="002178E5" w:rsidRDefault="002A2BC8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МБОУ</w:t>
            </w:r>
            <w:r w:rsidRPr="008935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гимназия №2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г.о.г. Воронеж</w:t>
            </w:r>
          </w:p>
        </w:tc>
        <w:tc>
          <w:tcPr>
            <w:tcW w:w="2341" w:type="dxa"/>
            <w:vAlign w:val="center"/>
          </w:tcPr>
          <w:p w14:paraId="0CD69BD7" w14:textId="6F3518E9" w:rsidR="002A2BC8" w:rsidRPr="002A2BC8" w:rsidRDefault="002A2BC8" w:rsidP="002A2BC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2BC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15" w:type="dxa"/>
            <w:vAlign w:val="center"/>
          </w:tcPr>
          <w:p w14:paraId="202541A0" w14:textId="63099F06" w:rsidR="002A2BC8" w:rsidRPr="002A2BC8" w:rsidRDefault="002A2BC8" w:rsidP="002A2BC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2BC8">
              <w:rPr>
                <w:rFonts w:ascii="Times New Roman" w:hAnsi="Times New Roman"/>
                <w:color w:val="000000"/>
                <w:sz w:val="20"/>
                <w:szCs w:val="20"/>
              </w:rPr>
              <w:t>96,55</w:t>
            </w:r>
          </w:p>
        </w:tc>
        <w:tc>
          <w:tcPr>
            <w:tcW w:w="2256" w:type="dxa"/>
            <w:vAlign w:val="center"/>
          </w:tcPr>
          <w:p w14:paraId="50536BA5" w14:textId="0326971B" w:rsidR="002A2BC8" w:rsidRPr="002A2BC8" w:rsidRDefault="002A2BC8" w:rsidP="002A2BC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2BC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</w:tbl>
    <w:p w14:paraId="6F63434E" w14:textId="77777777" w:rsidR="00094A1E" w:rsidRDefault="00094A1E" w:rsidP="00D831A4">
      <w:pPr>
        <w:rPr>
          <w:rFonts w:eastAsia="Times New Roman"/>
        </w:rPr>
      </w:pPr>
      <w:bookmarkStart w:id="5" w:name="_Toc395183674"/>
      <w:bookmarkStart w:id="6" w:name="_Toc423954908"/>
      <w:bookmarkStart w:id="7" w:name="_Toc424490594"/>
    </w:p>
    <w:p w14:paraId="74EBD32D" w14:textId="77777777" w:rsidR="00A57924" w:rsidRDefault="00A57924" w:rsidP="00D831A4">
      <w:pPr>
        <w:rPr>
          <w:rFonts w:eastAsia="Times New Roman"/>
        </w:rPr>
      </w:pPr>
    </w:p>
    <w:p w14:paraId="57696D43" w14:textId="0F6B5407" w:rsidR="00846D04" w:rsidRDefault="00F921F7" w:rsidP="00D116B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614AB8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80A0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2D2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645F7" w:rsidRPr="00C645F7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ОО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продемонстрировавших </w:t>
      </w:r>
      <w:r w:rsidR="00D62F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самые 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низкие результаты</w:t>
      </w: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ГЭ по </w:t>
      </w:r>
      <w:r w:rsidR="00C645F7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14:paraId="77AAF7A8" w14:textId="77777777" w:rsidR="00A57924" w:rsidRDefault="00A57924" w:rsidP="00D116B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B1133A" w14:textId="230605DA" w:rsidR="002A2BC8" w:rsidRPr="002A2BC8" w:rsidRDefault="002A2BC8" w:rsidP="002A2BC8">
      <w:pPr>
        <w:ind w:firstLine="567"/>
        <w:jc w:val="both"/>
      </w:pPr>
      <w:r w:rsidRPr="002A2BC8">
        <w:t>В 2023 году в итоговой аттестации по литературе в форме ОГЭ приняли участие обучающиеся 186 образовательных организаций области, при этом предмет выбирали, как правило, от 1 до 7 человек. Поэтому ОО</w:t>
      </w:r>
      <w:r>
        <w:t>, удовлетворяющих условиям включения в  п</w:t>
      </w:r>
      <w:r w:rsidRPr="002A2BC8">
        <w:t xml:space="preserve">еречень </w:t>
      </w:r>
      <w:r>
        <w:t>школ с</w:t>
      </w:r>
      <w:r w:rsidRPr="002A2BC8">
        <w:t xml:space="preserve"> низки</w:t>
      </w:r>
      <w:r>
        <w:t>ми</w:t>
      </w:r>
      <w:r w:rsidRPr="002A2BC8">
        <w:t xml:space="preserve"> результат</w:t>
      </w:r>
      <w:r>
        <w:t>ами</w:t>
      </w:r>
      <w:r w:rsidRPr="002A2BC8">
        <w:t xml:space="preserve"> ОГЭ по литературе</w:t>
      </w:r>
      <w:r>
        <w:t>, нет.</w:t>
      </w:r>
    </w:p>
    <w:p w14:paraId="28A5A34D" w14:textId="77777777" w:rsidR="002A2BC8" w:rsidRDefault="002A2BC8" w:rsidP="00D116B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5"/>
    <w:bookmarkEnd w:id="6"/>
    <w:bookmarkEnd w:id="7"/>
    <w:p w14:paraId="30D4566D" w14:textId="77777777" w:rsidR="00094A1E" w:rsidRDefault="00094A1E" w:rsidP="00F97F6F">
      <w:pPr>
        <w:jc w:val="both"/>
        <w:rPr>
          <w:b/>
        </w:rPr>
      </w:pPr>
    </w:p>
    <w:p w14:paraId="0ACE5ECF" w14:textId="77777777" w:rsidR="00656E54" w:rsidRDefault="00BE42D2" w:rsidP="00656E54">
      <w:pPr>
        <w:keepNext/>
        <w:ind w:firstLine="567"/>
        <w:jc w:val="both"/>
        <w:rPr>
          <w:b/>
        </w:rPr>
      </w:pPr>
      <w:r>
        <w:rPr>
          <w:b/>
        </w:rPr>
        <w:t>2.</w:t>
      </w:r>
      <w:r w:rsidR="00A61E60">
        <w:rPr>
          <w:b/>
        </w:rPr>
        <w:t>2</w:t>
      </w:r>
      <w:r>
        <w:rPr>
          <w:b/>
        </w:rPr>
        <w:t>.</w:t>
      </w:r>
      <w:r w:rsidR="00A61E60">
        <w:rPr>
          <w:b/>
        </w:rPr>
        <w:t>7</w:t>
      </w:r>
      <w:r>
        <w:rPr>
          <w:b/>
        </w:rPr>
        <w:t xml:space="preserve"> </w:t>
      </w:r>
      <w:r w:rsidR="005060D9" w:rsidRPr="00931BA3">
        <w:rPr>
          <w:b/>
        </w:rPr>
        <w:t>ВЫВОД</w:t>
      </w:r>
      <w:r w:rsidR="00653487">
        <w:rPr>
          <w:b/>
        </w:rPr>
        <w:t>Ы</w:t>
      </w:r>
      <w:r w:rsidR="00F921F7">
        <w:rPr>
          <w:b/>
        </w:rPr>
        <w:t xml:space="preserve"> </w:t>
      </w:r>
      <w:r w:rsidR="00146CF9">
        <w:rPr>
          <w:b/>
        </w:rPr>
        <w:t xml:space="preserve">о </w:t>
      </w:r>
      <w:r w:rsidR="00653487">
        <w:rPr>
          <w:b/>
        </w:rPr>
        <w:t>характере</w:t>
      </w:r>
      <w:r w:rsidR="005060D9" w:rsidRPr="00931BA3">
        <w:rPr>
          <w:b/>
        </w:rPr>
        <w:t xml:space="preserve"> результатов </w:t>
      </w:r>
      <w:r w:rsidR="00F921F7">
        <w:rPr>
          <w:b/>
        </w:rPr>
        <w:t>О</w:t>
      </w:r>
      <w:r w:rsidR="005060D9" w:rsidRPr="00931BA3">
        <w:rPr>
          <w:b/>
        </w:rPr>
        <w:t>ГЭ по</w:t>
      </w:r>
      <w:r w:rsidR="00F921F7">
        <w:rPr>
          <w:b/>
        </w:rPr>
        <w:t xml:space="preserve"> </w:t>
      </w:r>
      <w:r w:rsidR="005060D9" w:rsidRPr="00931BA3">
        <w:rPr>
          <w:b/>
        </w:rPr>
        <w:t>предмету</w:t>
      </w:r>
      <w:r>
        <w:rPr>
          <w:b/>
        </w:rPr>
        <w:t xml:space="preserve"> в </w:t>
      </w:r>
      <w:r w:rsidR="00323154">
        <w:rPr>
          <w:b/>
        </w:rPr>
        <w:t>2023</w:t>
      </w:r>
      <w:r w:rsidR="00DC5DDB">
        <w:rPr>
          <w:b/>
        </w:rPr>
        <w:t xml:space="preserve"> </w:t>
      </w:r>
      <w:r>
        <w:rPr>
          <w:b/>
        </w:rPr>
        <w:t>году</w:t>
      </w:r>
      <w:r w:rsidR="00653487">
        <w:rPr>
          <w:b/>
        </w:rPr>
        <w:t xml:space="preserve"> и в динамике.</w:t>
      </w:r>
    </w:p>
    <w:p w14:paraId="16115BF6" w14:textId="77777777" w:rsidR="00A57924" w:rsidRDefault="00A57924" w:rsidP="00656E54">
      <w:pPr>
        <w:keepNext/>
        <w:ind w:firstLine="567"/>
        <w:jc w:val="both"/>
        <w:rPr>
          <w:b/>
        </w:rPr>
      </w:pPr>
    </w:p>
    <w:p w14:paraId="0B1E5370" w14:textId="5A869649" w:rsidR="00F97F6F" w:rsidRPr="002D1FAF" w:rsidRDefault="002D1FAF" w:rsidP="00A87931">
      <w:pPr>
        <w:ind w:firstLine="567"/>
        <w:jc w:val="both"/>
      </w:pPr>
      <w:r>
        <w:t xml:space="preserve">В 2023 году ОГЭ по литературе не проводился в Каширском, Нижнедевицком, Подгоренском, Репьевском и Терновском муниципальных районах. </w:t>
      </w:r>
      <w:r w:rsidR="00A87931">
        <w:t xml:space="preserve">Результаты характеризует стабильность: успеваемость – 98,07 % в 2022 году и 98,96 в 2023 году, </w:t>
      </w:r>
      <w:r w:rsidR="00A87931">
        <w:lastRenderedPageBreak/>
        <w:t xml:space="preserve">качество – 83,33 и 89,83 % в 2022 и 2023 гг. соответственно. Уменьшилась доля отметок «2», возросла доля отметок «5». </w:t>
      </w:r>
      <w:r w:rsidR="00656E54">
        <w:t xml:space="preserve">Высокие результаты показали обучающиеся всех категорий ОО. </w:t>
      </w:r>
      <w:r w:rsidR="00A87931">
        <w:t>Это говорит об осознанном выборе школьниками предмета литература для сдачи экзамена и о достаточном уровне подготовки к ГИА в форме ОГЭ.</w:t>
      </w:r>
    </w:p>
    <w:p w14:paraId="38ED6FF4" w14:textId="7F26810E" w:rsidR="0082776F" w:rsidRDefault="0082776F">
      <w:pPr>
        <w:spacing w:after="200" w:line="276" w:lineRule="auto"/>
        <w:rPr>
          <w:b/>
          <w:bCs/>
          <w:sz w:val="28"/>
          <w:szCs w:val="28"/>
        </w:rPr>
      </w:pPr>
    </w:p>
    <w:p w14:paraId="69E2B4E5" w14:textId="48BA9C7F" w:rsidR="005060D9" w:rsidRPr="00290F80" w:rsidRDefault="00F921F7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2.</w:t>
      </w:r>
      <w:r w:rsidR="005F2021" w:rsidRPr="00290F80">
        <w:rPr>
          <w:b/>
          <w:bCs/>
          <w:sz w:val="28"/>
          <w:szCs w:val="28"/>
        </w:rPr>
        <w:t>3</w:t>
      </w:r>
      <w:r w:rsidRPr="00290F80">
        <w:rPr>
          <w:b/>
          <w:bCs/>
          <w:sz w:val="28"/>
          <w:szCs w:val="28"/>
        </w:rPr>
        <w:t xml:space="preserve">. Анализ результатов выполнения </w:t>
      </w:r>
      <w:r w:rsidR="001D7B78">
        <w:rPr>
          <w:b/>
          <w:bCs/>
          <w:sz w:val="28"/>
          <w:szCs w:val="28"/>
        </w:rPr>
        <w:t>заданий КИМ ОГЭ</w:t>
      </w:r>
    </w:p>
    <w:p w14:paraId="394291E1" w14:textId="77777777" w:rsidR="001D7B78" w:rsidRDefault="001D7B78" w:rsidP="00EB7C8C">
      <w:pPr>
        <w:jc w:val="both"/>
      </w:pPr>
    </w:p>
    <w:p w14:paraId="692794C5" w14:textId="68F6B7E2" w:rsidR="00903AC5" w:rsidRDefault="00903AC5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.1. Краткая характеристика КИМ по предмету</w:t>
      </w:r>
    </w:p>
    <w:p w14:paraId="3301B486" w14:textId="77777777" w:rsidR="00A57924" w:rsidRPr="00BE42D2" w:rsidRDefault="00A57924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9561B2" w14:textId="77777777" w:rsidR="00352C69" w:rsidRDefault="00352C69" w:rsidP="00263132">
      <w:pPr>
        <w:ind w:firstLine="567"/>
        <w:jc w:val="both"/>
      </w:pPr>
      <w:r>
        <w:t xml:space="preserve">В 2023 году КИМ по литературе не претерпел существенных изменений.  </w:t>
      </w:r>
    </w:p>
    <w:p w14:paraId="609AC68E" w14:textId="0ABFA22A" w:rsidR="00EA291A" w:rsidRPr="002133CE" w:rsidRDefault="00352C69" w:rsidP="00263132">
      <w:pPr>
        <w:ind w:firstLine="567"/>
        <w:jc w:val="both"/>
      </w:pPr>
      <w:r>
        <w:t xml:space="preserve">Типология заданий осталась прежней. </w:t>
      </w:r>
      <w:r w:rsidR="00474D1F">
        <w:t xml:space="preserve">Уточнены инструкции ко всей экзаменационной работе </w:t>
      </w:r>
      <w:r>
        <w:t>и к сочинению (задание 5.1-5.3), но типология</w:t>
      </w:r>
      <w:r w:rsidRPr="00352C69">
        <w:t xml:space="preserve"> </w:t>
      </w:r>
      <w:r>
        <w:t xml:space="preserve">заданий осталась прежней.  </w:t>
      </w:r>
      <w:r w:rsidR="00474D1F">
        <w:t xml:space="preserve"> </w:t>
      </w:r>
    </w:p>
    <w:p w14:paraId="636988BC" w14:textId="1FAB7ED3" w:rsidR="00EA291A" w:rsidRPr="004C6950" w:rsidRDefault="00EA291A" w:rsidP="004E3598">
      <w:pPr>
        <w:ind w:firstLine="567"/>
        <w:jc w:val="both"/>
      </w:pPr>
      <w:r w:rsidRPr="004E3598">
        <w:t>Часть 1 экзаменационной работы включает в себя два комплекса заданий. Первый</w:t>
      </w:r>
      <w:r w:rsidRPr="002133CE">
        <w:t xml:space="preserve"> комплекс ориентирован на анализ фрагмента эпического (или драматического, или лироэпического) произведения. </w:t>
      </w:r>
      <w:r w:rsidRPr="004E3598">
        <w:t xml:space="preserve">В анализируемом варианте КИМ это фрагмент </w:t>
      </w:r>
      <w:r w:rsidR="00FA610B" w:rsidRPr="004E3598">
        <w:t>романа М.Ю. Ле</w:t>
      </w:r>
      <w:r w:rsidR="004C6950" w:rsidRPr="004E3598">
        <w:t xml:space="preserve">рмонтова «Герой нашего времени». </w:t>
      </w:r>
      <w:r w:rsidRPr="002133CE">
        <w:t>Предлагается выбрать одно из заданий: 1.1 или 1.2 Также предл</w:t>
      </w:r>
      <w:r>
        <w:t xml:space="preserve">агается выбрать одно из заданий (2.1 или 2.2), </w:t>
      </w:r>
      <w:r w:rsidRPr="002133CE">
        <w:t xml:space="preserve">которое относится к самостоятельно выбранному фрагменту </w:t>
      </w:r>
      <w:r w:rsidRPr="004C6950">
        <w:t>предложенного произведения. Задания 2.1/2.2 требуют анализа выбранного фрагмента в указанном направлении и не предполагают целостного анализа этого фрагмента или сопоставления его с приведённым фрагментом. Примеры заданий к фрагменту</w:t>
      </w:r>
      <w:r w:rsidR="004C6950" w:rsidRPr="004E3598">
        <w:t xml:space="preserve"> романа «Герой нашего времени»</w:t>
      </w:r>
      <w:r w:rsidR="004C6950" w:rsidRPr="004C6950">
        <w:t>:</w:t>
      </w:r>
    </w:p>
    <w:p w14:paraId="3F53293B" w14:textId="2E874E7A" w:rsidR="004C6950" w:rsidRDefault="004C6950" w:rsidP="004E3598">
      <w:pPr>
        <w:pStyle w:val="Default"/>
        <w:numPr>
          <w:ilvl w:val="1"/>
          <w:numId w:val="37"/>
        </w:numPr>
        <w:spacing w:before="120"/>
        <w:ind w:left="1066" w:hanging="357"/>
        <w:jc w:val="both"/>
      </w:pPr>
      <w:r w:rsidRPr="004C6950">
        <w:t xml:space="preserve">Какие черты </w:t>
      </w:r>
      <w:r>
        <w:t>характера Печорина раскрываются в данном фрагменте?</w:t>
      </w:r>
    </w:p>
    <w:p w14:paraId="17DA6667" w14:textId="28E12FA5" w:rsidR="004C6950" w:rsidRDefault="004C6950" w:rsidP="004E3598">
      <w:pPr>
        <w:pStyle w:val="Default"/>
        <w:numPr>
          <w:ilvl w:val="1"/>
          <w:numId w:val="37"/>
        </w:numPr>
        <w:jc w:val="both"/>
      </w:pPr>
      <w:r>
        <w:t xml:space="preserve"> Как в приведенном фрагменте проявляется отношение Печорина к женщинам?</w:t>
      </w:r>
    </w:p>
    <w:p w14:paraId="61ED98FE" w14:textId="0AC13321" w:rsidR="004C6950" w:rsidRDefault="004C6950" w:rsidP="004E3598">
      <w:pPr>
        <w:pStyle w:val="Default"/>
        <w:ind w:left="709"/>
        <w:jc w:val="both"/>
      </w:pPr>
      <w:r>
        <w:t xml:space="preserve">2.1. Выберите другой фрагмент романа, в котором </w:t>
      </w:r>
      <w:r w:rsidR="00FD0861">
        <w:t xml:space="preserve">Печорин </w:t>
      </w:r>
      <w:r>
        <w:t>рассказывает о докторе Вернере или вступает с ним в диалог. Какие черты личности доктора раскрываются в выбранном Вами фрагменте?</w:t>
      </w:r>
    </w:p>
    <w:p w14:paraId="060E110E" w14:textId="28AEF041" w:rsidR="004C6950" w:rsidRPr="004C6950" w:rsidRDefault="004C6950" w:rsidP="004E3598">
      <w:pPr>
        <w:pStyle w:val="Default"/>
        <w:spacing w:after="120"/>
        <w:ind w:left="709"/>
        <w:jc w:val="both"/>
      </w:pPr>
      <w:r>
        <w:t>2.2. Выберите другой фрагмент романа, в котором приводятся рассуждения о человеческой психологии. Опираясь на анализ выбранного Вами фрагмента, докажите, что роману «Герой нашего времени» присущи черты психологической прозы.</w:t>
      </w:r>
    </w:p>
    <w:p w14:paraId="1AC9950D" w14:textId="05901F0C" w:rsidR="00EA291A" w:rsidRDefault="00EA291A" w:rsidP="004E3598">
      <w:pPr>
        <w:ind w:firstLine="567"/>
        <w:jc w:val="both"/>
      </w:pPr>
      <w:r w:rsidRPr="004C6950">
        <w:t>Второй комплекс</w:t>
      </w:r>
      <w:r w:rsidRPr="002133CE">
        <w:t xml:space="preserve"> заданий отнесён к стихотворению. </w:t>
      </w:r>
      <w:r w:rsidRPr="004E3598">
        <w:t>В анализируемом варианте КИМ это</w:t>
      </w:r>
      <w:r w:rsidRPr="002133CE">
        <w:t xml:space="preserve"> </w:t>
      </w:r>
      <w:r>
        <w:t xml:space="preserve">стихотворение </w:t>
      </w:r>
      <w:r w:rsidR="004C6950">
        <w:t xml:space="preserve">Н.А. Некрасова «Душно! Без счастья и воли…». </w:t>
      </w:r>
      <w:r w:rsidRPr="002133CE">
        <w:t>Экзаменуемым предлагается выбрать одно из заданий к приведённому тексту: 3.1 или 3.2. Требуется провести анализ произведения с точки зрения его содержания или формы. Задание 4 предполагает сопоставление исходного текста с другим произведением, текст которого также приведён в экзаменационной работе. Рекомендуемый примерный объём каждого ответа на задания части 1 составляет 3–5 предложений, исключение составляет задание 4: рекомендуемый объём ответа – 5–8 предложений.</w:t>
      </w:r>
      <w:r w:rsidRPr="006924B2">
        <w:t xml:space="preserve"> </w:t>
      </w:r>
      <w:r>
        <w:t>Примеры заданий:</w:t>
      </w:r>
    </w:p>
    <w:p w14:paraId="5496449F" w14:textId="77777777" w:rsidR="004C6950" w:rsidRDefault="004C6950" w:rsidP="004E3598">
      <w:pPr>
        <w:autoSpaceDE w:val="0"/>
        <w:autoSpaceDN w:val="0"/>
        <w:adjustRightInd w:val="0"/>
        <w:spacing w:before="120"/>
        <w:ind w:left="1066" w:hanging="357"/>
        <w:jc w:val="both"/>
      </w:pPr>
      <w:r>
        <w:t>3.1. Почему буря столь желанна для героя?</w:t>
      </w:r>
    </w:p>
    <w:p w14:paraId="1E0EE048" w14:textId="77777777" w:rsidR="0070026C" w:rsidRDefault="0070026C" w:rsidP="004E3598">
      <w:pPr>
        <w:autoSpaceDE w:val="0"/>
        <w:autoSpaceDN w:val="0"/>
        <w:adjustRightInd w:val="0"/>
        <w:ind w:firstLine="709"/>
        <w:jc w:val="both"/>
      </w:pPr>
      <w:r>
        <w:t>3.2. Каковы особенности композиции данного стихотворения Н.А. Некрасова?</w:t>
      </w:r>
    </w:p>
    <w:p w14:paraId="433A14E1" w14:textId="30D32892" w:rsidR="0070026C" w:rsidRDefault="0070026C" w:rsidP="004E3598">
      <w:pPr>
        <w:autoSpaceDE w:val="0"/>
        <w:autoSpaceDN w:val="0"/>
        <w:adjustRightInd w:val="0"/>
        <w:spacing w:after="120"/>
        <w:ind w:left="709"/>
        <w:jc w:val="both"/>
      </w:pPr>
      <w:r>
        <w:t>4. Сопоставьте стихотворение Н.А. Некрасова «Душно! Без счастья и воли…» со стихотворением С.</w:t>
      </w:r>
      <w:r w:rsidR="00FD0861">
        <w:t xml:space="preserve"> </w:t>
      </w:r>
      <w:r>
        <w:t>Надсона «Друг мой, брат мой, усталый страдающий брат…», приведенном ниже. Какие мотивы и образы сближают эти произведения?</w:t>
      </w:r>
    </w:p>
    <w:p w14:paraId="3F983EE5" w14:textId="263FD2E2" w:rsidR="00EA291A" w:rsidRPr="0070026C" w:rsidRDefault="00EA291A" w:rsidP="004E3598">
      <w:pPr>
        <w:ind w:firstLine="567"/>
        <w:jc w:val="both"/>
      </w:pPr>
      <w:r w:rsidRPr="004E3598">
        <w:t xml:space="preserve">Часть 2 </w:t>
      </w:r>
      <w:r w:rsidRPr="002133CE">
        <w:t>экзаменационной работы содержит пять тем сочинений (5.1–5.5), требующих развёрнутого письменного рассуждения. Предлагается выбрать одну из предложенных тем и написать сочинение, аргументируя свои суждения и ссылаясь на текст</w:t>
      </w:r>
      <w:r>
        <w:t xml:space="preserve"> художественного произведения (р</w:t>
      </w:r>
      <w:r w:rsidRPr="002133CE">
        <w:t xml:space="preserve">екомендуемый объём сочинения – 200 слов, </w:t>
      </w:r>
      <w:r w:rsidRPr="002133CE">
        <w:lastRenderedPageBreak/>
        <w:t>минимально необходимый объём – 150 слов</w:t>
      </w:r>
      <w:r>
        <w:t>)</w:t>
      </w:r>
      <w:r w:rsidRPr="002133CE">
        <w:t>.</w:t>
      </w:r>
      <w:r>
        <w:t xml:space="preserve"> В анализируемом варианте КИМ </w:t>
      </w:r>
      <w:r w:rsidRPr="0070026C">
        <w:t xml:space="preserve">встречаются следующие темы: </w:t>
      </w:r>
    </w:p>
    <w:p w14:paraId="63349D42" w14:textId="4A152789" w:rsidR="0070026C" w:rsidRPr="0070026C" w:rsidRDefault="0070026C" w:rsidP="004E3598">
      <w:pPr>
        <w:pStyle w:val="a3"/>
        <w:numPr>
          <w:ilvl w:val="1"/>
          <w:numId w:val="36"/>
        </w:numPr>
        <w:autoSpaceDE w:val="0"/>
        <w:autoSpaceDN w:val="0"/>
        <w:adjustRightInd w:val="0"/>
        <w:spacing w:before="120" w:after="0" w:line="240" w:lineRule="auto"/>
        <w:ind w:left="1066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0026C">
        <w:rPr>
          <w:rFonts w:ascii="Times New Roman" w:hAnsi="Times New Roman"/>
          <w:sz w:val="24"/>
          <w:szCs w:val="24"/>
        </w:rPr>
        <w:t>Что позволяет отнести повесть Н.М. Карамзина «Бедная Лиза» к сентиментализму?</w:t>
      </w:r>
    </w:p>
    <w:p w14:paraId="6DD2C67A" w14:textId="539EC761" w:rsidR="0070026C" w:rsidRDefault="0070026C" w:rsidP="004E3598">
      <w:pPr>
        <w:pStyle w:val="a3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чем Чацкий принципиально противоположен Молчалину? (По комеди</w:t>
      </w:r>
      <w:r w:rsidR="00FD0861">
        <w:rPr>
          <w:rFonts w:ascii="Times New Roman" w:hAnsi="Times New Roman"/>
          <w:sz w:val="24"/>
          <w:szCs w:val="24"/>
        </w:rPr>
        <w:t>и А.С. Грибоедова «Горе от ума»)</w:t>
      </w:r>
    </w:p>
    <w:p w14:paraId="180CCD42" w14:textId="48C74EFF" w:rsidR="0070026C" w:rsidRDefault="0070026C" w:rsidP="004E3598">
      <w:pPr>
        <w:pStyle w:val="a3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Татьяна, любя Онегина, отвергает его ухаживания в финале романа А.С. Пушкина «Евгений Онегин»?</w:t>
      </w:r>
    </w:p>
    <w:p w14:paraId="212E7683" w14:textId="1616A89E" w:rsidR="0070026C" w:rsidRDefault="0070026C" w:rsidP="004E3598">
      <w:pPr>
        <w:pStyle w:val="a3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Своеобразие конфликта в рассказе А.П. Чехова «Смерть чиновника».</w:t>
      </w:r>
    </w:p>
    <w:p w14:paraId="4E971BE9" w14:textId="7F72E3DC" w:rsidR="0070026C" w:rsidRPr="0070026C" w:rsidRDefault="0070026C" w:rsidP="004E3598">
      <w:pPr>
        <w:pStyle w:val="a3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09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предстает родная природа в лирике С.А. Есенина? (на примере не менее двух произведе</w:t>
      </w:r>
      <w:r w:rsidR="00FA610B">
        <w:rPr>
          <w:rFonts w:ascii="Times New Roman" w:hAnsi="Times New Roman"/>
          <w:sz w:val="24"/>
          <w:szCs w:val="24"/>
        </w:rPr>
        <w:t>ний по вашему выбору)</w:t>
      </w:r>
    </w:p>
    <w:p w14:paraId="416D8AF5" w14:textId="7816E87B" w:rsidR="00352C69" w:rsidRPr="002133CE" w:rsidRDefault="00352C69" w:rsidP="00263132">
      <w:pPr>
        <w:ind w:firstLine="567"/>
        <w:jc w:val="both"/>
      </w:pPr>
      <w:r w:rsidRPr="0070026C">
        <w:t>В 2023</w:t>
      </w:r>
      <w:r>
        <w:t xml:space="preserve"> году изменены критерии оценивания сочинения части 2: критерий 1 «Соответствие теме сочинения и её раскрытие», критерии оценивания грамотности (оценивается грамотность не всей работы, а только сочинения части 2. В результате изменения критериев оценивания грамотности максимальный балл за выполнение всей экзаменационной работы уменьшился с 45 до 42 баллов.</w:t>
      </w:r>
    </w:p>
    <w:p w14:paraId="2278AE33" w14:textId="77777777" w:rsidR="00352C69" w:rsidRDefault="00352C69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C9460E" w14:textId="058F0E6D" w:rsidR="00903AC5" w:rsidRPr="00D5462F" w:rsidRDefault="005F202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2.3</w:t>
      </w:r>
      <w:r w:rsidR="00903AC5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.2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Статистический анализ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0048C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</w:t>
      </w:r>
      <w:r w:rsidR="00F0048C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заданий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323154">
        <w:rPr>
          <w:rFonts w:ascii="Times New Roman" w:eastAsia="Times New Roman" w:hAnsi="Times New Roman"/>
          <w:b/>
          <w:sz w:val="24"/>
          <w:szCs w:val="24"/>
          <w:lang w:eastAsia="ru-RU"/>
        </w:rPr>
        <w:t>2023</w:t>
      </w:r>
      <w:r w:rsidR="00DC5DDB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году</w:t>
      </w:r>
    </w:p>
    <w:p w14:paraId="4E91402E" w14:textId="77777777" w:rsidR="006805C0" w:rsidRDefault="006805C0" w:rsidP="00EB7C8C">
      <w:pPr>
        <w:jc w:val="both"/>
      </w:pPr>
    </w:p>
    <w:p w14:paraId="21E19F83" w14:textId="2B8FD999" w:rsidR="00352C69" w:rsidRPr="00013B91" w:rsidRDefault="004E3598" w:rsidP="004E3598">
      <w:pPr>
        <w:pStyle w:val="af7"/>
        <w:keepNext/>
        <w:tabs>
          <w:tab w:val="left" w:pos="330"/>
          <w:tab w:val="right" w:pos="9355"/>
        </w:tabs>
        <w:spacing w:after="0"/>
        <w:rPr>
          <w:i w:val="0"/>
          <w:iCs w:val="0"/>
          <w:color w:val="auto"/>
        </w:rPr>
      </w:pPr>
      <w:r>
        <w:rPr>
          <w:bCs/>
          <w:iCs w:val="0"/>
          <w:color w:val="auto"/>
        </w:rPr>
        <w:tab/>
      </w:r>
      <w:r>
        <w:rPr>
          <w:bCs/>
          <w:iCs w:val="0"/>
          <w:color w:val="auto"/>
        </w:rPr>
        <w:tab/>
      </w:r>
      <w:r w:rsidR="000849F6" w:rsidRPr="00013B91">
        <w:rPr>
          <w:bCs/>
          <w:iCs w:val="0"/>
          <w:color w:val="auto"/>
        </w:rPr>
        <w:t>Таблица 2</w:t>
      </w:r>
      <w:r w:rsidR="000849F6" w:rsidRPr="00013B91">
        <w:rPr>
          <w:bCs/>
          <w:iCs w:val="0"/>
          <w:color w:val="auto"/>
        </w:rPr>
        <w:noBreakHyphen/>
        <w:t>7</w:t>
      </w:r>
    </w:p>
    <w:p w14:paraId="16D1043E" w14:textId="0D53BDAA" w:rsidR="00352C69" w:rsidRDefault="00352C69" w:rsidP="00352C69">
      <w:pPr>
        <w:jc w:val="both"/>
      </w:pPr>
      <w:r w:rsidRPr="00352C69">
        <w:t xml:space="preserve">Уровни сложности заданий: Б – базовый; П – повышенный; В </w:t>
      </w:r>
      <w:r>
        <w:t>–</w:t>
      </w:r>
      <w:r w:rsidRPr="00352C69">
        <w:t xml:space="preserve"> высокий</w:t>
      </w:r>
    </w:p>
    <w:p w14:paraId="6B9C7B83" w14:textId="77777777" w:rsidR="00352C69" w:rsidRPr="00352C69" w:rsidRDefault="00352C69" w:rsidP="00352C69">
      <w:pPr>
        <w:jc w:val="both"/>
      </w:pPr>
    </w:p>
    <w:tbl>
      <w:tblPr>
        <w:tblStyle w:val="11"/>
        <w:tblW w:w="4886" w:type="pct"/>
        <w:tblLayout w:type="fixed"/>
        <w:tblLook w:val="0000" w:firstRow="0" w:lastRow="0" w:firstColumn="0" w:lastColumn="0" w:noHBand="0" w:noVBand="0"/>
      </w:tblPr>
      <w:tblGrid>
        <w:gridCol w:w="816"/>
        <w:gridCol w:w="2271"/>
        <w:gridCol w:w="1134"/>
        <w:gridCol w:w="1134"/>
        <w:gridCol w:w="991"/>
        <w:gridCol w:w="993"/>
        <w:gridCol w:w="991"/>
        <w:gridCol w:w="1023"/>
      </w:tblGrid>
      <w:tr w:rsidR="00352C69" w:rsidRPr="00352C69" w14:paraId="2B3A7DE3" w14:textId="77777777" w:rsidTr="00E04648">
        <w:trPr>
          <w:trHeight w:val="480"/>
        </w:trPr>
        <w:tc>
          <w:tcPr>
            <w:tcW w:w="436" w:type="pct"/>
            <w:vMerge w:val="restart"/>
          </w:tcPr>
          <w:p w14:paraId="47E3C3CE" w14:textId="6ED31D75" w:rsidR="00352C69" w:rsidRPr="00E04648" w:rsidRDefault="00352C69" w:rsidP="00E0464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04648">
              <w:rPr>
                <w:b/>
                <w:bCs/>
                <w:sz w:val="16"/>
                <w:szCs w:val="16"/>
              </w:rPr>
              <w:t>Номер</w:t>
            </w:r>
            <w:r w:rsidR="00E04648">
              <w:rPr>
                <w:b/>
                <w:bCs/>
                <w:sz w:val="16"/>
                <w:szCs w:val="16"/>
              </w:rPr>
              <w:t xml:space="preserve"> </w:t>
            </w:r>
            <w:r w:rsidRPr="00E04648">
              <w:rPr>
                <w:b/>
                <w:bCs/>
                <w:sz w:val="16"/>
                <w:szCs w:val="16"/>
              </w:rPr>
              <w:t xml:space="preserve">задания </w:t>
            </w:r>
            <w:r w:rsidRPr="00E04648">
              <w:rPr>
                <w:b/>
                <w:bCs/>
                <w:sz w:val="16"/>
                <w:szCs w:val="16"/>
              </w:rPr>
              <w:br/>
              <w:t>в КИМ</w:t>
            </w:r>
          </w:p>
        </w:tc>
        <w:tc>
          <w:tcPr>
            <w:tcW w:w="1214" w:type="pct"/>
            <w:vMerge w:val="restart"/>
          </w:tcPr>
          <w:p w14:paraId="07DB9CB7" w14:textId="77777777" w:rsidR="00352C69" w:rsidRPr="002A2BC8" w:rsidRDefault="00352C69" w:rsidP="00E046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2A2BC8">
              <w:rPr>
                <w:b/>
                <w:bCs/>
                <w:sz w:val="18"/>
                <w:szCs w:val="18"/>
              </w:rPr>
              <w:t>Проверяемые элементы содержания / умения</w:t>
            </w:r>
          </w:p>
        </w:tc>
        <w:tc>
          <w:tcPr>
            <w:tcW w:w="606" w:type="pct"/>
            <w:vMerge w:val="restart"/>
          </w:tcPr>
          <w:p w14:paraId="213A0DAF" w14:textId="1D7FE681" w:rsidR="00352C69" w:rsidRPr="002A2BC8" w:rsidRDefault="00352C69" w:rsidP="002A2B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2BC8">
              <w:rPr>
                <w:b/>
                <w:bCs/>
                <w:sz w:val="18"/>
                <w:szCs w:val="18"/>
              </w:rPr>
              <w:t>Уровень сложности задания</w:t>
            </w:r>
          </w:p>
        </w:tc>
        <w:tc>
          <w:tcPr>
            <w:tcW w:w="606" w:type="pct"/>
            <w:vMerge w:val="restart"/>
          </w:tcPr>
          <w:p w14:paraId="4B2BB543" w14:textId="55D668D0" w:rsidR="00352C69" w:rsidRPr="002A2BC8" w:rsidRDefault="00352C69" w:rsidP="002A2B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A2BC8">
              <w:rPr>
                <w:b/>
                <w:bCs/>
                <w:sz w:val="16"/>
                <w:szCs w:val="16"/>
              </w:rPr>
              <w:t>Средний процент выполнения</w:t>
            </w:r>
          </w:p>
        </w:tc>
        <w:tc>
          <w:tcPr>
            <w:tcW w:w="2138" w:type="pct"/>
            <w:gridSpan w:val="4"/>
          </w:tcPr>
          <w:p w14:paraId="66D59824" w14:textId="3C5CA00B" w:rsidR="00352C69" w:rsidRPr="00352C69" w:rsidRDefault="00352C69" w:rsidP="002A2BC8">
            <w:pPr>
              <w:jc w:val="center"/>
              <w:rPr>
                <w:color w:val="000000"/>
                <w:sz w:val="22"/>
                <w:szCs w:val="22"/>
              </w:rPr>
            </w:pPr>
            <w:r w:rsidRPr="00352C69">
              <w:rPr>
                <w:b/>
                <w:sz w:val="22"/>
                <w:szCs w:val="22"/>
              </w:rPr>
              <w:t xml:space="preserve">Процент выполнения по региону в группах, </w:t>
            </w:r>
            <w:r w:rsidRPr="00352C69">
              <w:rPr>
                <w:b/>
                <w:sz w:val="22"/>
                <w:szCs w:val="22"/>
              </w:rPr>
              <w:br/>
              <w:t>получивших отметку</w:t>
            </w:r>
          </w:p>
        </w:tc>
      </w:tr>
      <w:tr w:rsidR="00352C69" w:rsidRPr="00352C69" w14:paraId="1CA1B5F2" w14:textId="77777777" w:rsidTr="00E04648">
        <w:trPr>
          <w:trHeight w:val="262"/>
        </w:trPr>
        <w:tc>
          <w:tcPr>
            <w:tcW w:w="436" w:type="pct"/>
            <w:vMerge/>
          </w:tcPr>
          <w:p w14:paraId="7DFC3B03" w14:textId="77777777" w:rsidR="00352C69" w:rsidRPr="00352C69" w:rsidRDefault="00352C69" w:rsidP="00352C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4" w:type="pct"/>
            <w:vMerge/>
          </w:tcPr>
          <w:p w14:paraId="5070E237" w14:textId="77777777" w:rsidR="00352C69" w:rsidRPr="00352C69" w:rsidRDefault="00352C69" w:rsidP="00E0464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6" w:type="pct"/>
            <w:vMerge/>
          </w:tcPr>
          <w:p w14:paraId="15A34933" w14:textId="77777777" w:rsidR="00352C69" w:rsidRPr="00352C69" w:rsidRDefault="00352C69" w:rsidP="00352C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6" w:type="pct"/>
            <w:vMerge/>
          </w:tcPr>
          <w:p w14:paraId="343BEE9D" w14:textId="77777777" w:rsidR="00352C69" w:rsidRPr="00352C69" w:rsidRDefault="00352C69" w:rsidP="00352C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0" w:type="pct"/>
          </w:tcPr>
          <w:p w14:paraId="7A3DC2A4" w14:textId="77777777" w:rsidR="00352C69" w:rsidRPr="00352C69" w:rsidRDefault="00352C69" w:rsidP="00352C69">
            <w:pPr>
              <w:jc w:val="center"/>
              <w:rPr>
                <w:color w:val="000000"/>
                <w:sz w:val="22"/>
                <w:szCs w:val="22"/>
              </w:rPr>
            </w:pPr>
            <w:r w:rsidRPr="00352C69">
              <w:rPr>
                <w:b/>
                <w:bCs/>
                <w:sz w:val="22"/>
                <w:szCs w:val="22"/>
              </w:rPr>
              <w:t>«2»</w:t>
            </w:r>
          </w:p>
        </w:tc>
        <w:tc>
          <w:tcPr>
            <w:tcW w:w="531" w:type="pct"/>
          </w:tcPr>
          <w:p w14:paraId="2E6103F7" w14:textId="77777777" w:rsidR="00352C69" w:rsidRPr="00352C69" w:rsidRDefault="00352C69" w:rsidP="00352C69">
            <w:pPr>
              <w:jc w:val="center"/>
              <w:rPr>
                <w:color w:val="000000"/>
                <w:sz w:val="22"/>
                <w:szCs w:val="22"/>
              </w:rPr>
            </w:pPr>
            <w:r w:rsidRPr="00352C69">
              <w:rPr>
                <w:b/>
                <w:bCs/>
                <w:sz w:val="22"/>
                <w:szCs w:val="22"/>
              </w:rPr>
              <w:t>«3»</w:t>
            </w:r>
          </w:p>
        </w:tc>
        <w:tc>
          <w:tcPr>
            <w:tcW w:w="530" w:type="pct"/>
          </w:tcPr>
          <w:p w14:paraId="5AE1F445" w14:textId="77777777" w:rsidR="00352C69" w:rsidRPr="00352C69" w:rsidRDefault="00352C69" w:rsidP="00352C69">
            <w:pPr>
              <w:jc w:val="center"/>
              <w:rPr>
                <w:color w:val="000000"/>
                <w:sz w:val="22"/>
                <w:szCs w:val="22"/>
              </w:rPr>
            </w:pPr>
            <w:r w:rsidRPr="00352C69">
              <w:rPr>
                <w:b/>
                <w:bCs/>
                <w:sz w:val="22"/>
                <w:szCs w:val="22"/>
              </w:rPr>
              <w:t>«4»</w:t>
            </w:r>
          </w:p>
        </w:tc>
        <w:tc>
          <w:tcPr>
            <w:tcW w:w="547" w:type="pct"/>
          </w:tcPr>
          <w:p w14:paraId="2964D73B" w14:textId="77777777" w:rsidR="00352C69" w:rsidRPr="00352C69" w:rsidRDefault="00352C69" w:rsidP="00352C69">
            <w:pPr>
              <w:jc w:val="center"/>
              <w:rPr>
                <w:color w:val="000000"/>
                <w:sz w:val="22"/>
                <w:szCs w:val="22"/>
              </w:rPr>
            </w:pPr>
            <w:r w:rsidRPr="00352C69">
              <w:rPr>
                <w:b/>
                <w:bCs/>
                <w:sz w:val="22"/>
                <w:szCs w:val="22"/>
              </w:rPr>
              <w:t>«5»</w:t>
            </w:r>
          </w:p>
        </w:tc>
      </w:tr>
      <w:tr w:rsidR="00E04648" w:rsidRPr="00E04648" w14:paraId="50463BA3" w14:textId="77777777" w:rsidTr="00E04648">
        <w:trPr>
          <w:trHeight w:val="226"/>
        </w:trPr>
        <w:tc>
          <w:tcPr>
            <w:tcW w:w="436" w:type="pct"/>
          </w:tcPr>
          <w:p w14:paraId="02CDD1A5" w14:textId="77777777" w:rsidR="00A72568" w:rsidRPr="00E04648" w:rsidRDefault="00A72568" w:rsidP="00A7256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1.1/1.2</w:t>
            </w:r>
          </w:p>
          <w:p w14:paraId="2CF05A6B" w14:textId="77777777" w:rsidR="00A72568" w:rsidRPr="00E04648" w:rsidRDefault="00A72568" w:rsidP="00A7256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К1</w:t>
            </w:r>
          </w:p>
        </w:tc>
        <w:tc>
          <w:tcPr>
            <w:tcW w:w="1214" w:type="pct"/>
          </w:tcPr>
          <w:tbl>
            <w:tblPr>
              <w:tblW w:w="194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49"/>
            </w:tblGrid>
            <w:tr w:rsidR="00A72568" w:rsidRPr="00E04648" w14:paraId="0B260FFE" w14:textId="77777777" w:rsidTr="00E04648">
              <w:trPr>
                <w:trHeight w:val="205"/>
              </w:trPr>
              <w:tc>
                <w:tcPr>
                  <w:tcW w:w="1949" w:type="dxa"/>
                </w:tcPr>
                <w:p w14:paraId="1E21A0E4" w14:textId="041D3A40" w:rsidR="00A72568" w:rsidRPr="00E04648" w:rsidRDefault="00A72568" w:rsidP="00E04648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  <w:r w:rsidRPr="00E04648">
                    <w:rPr>
                      <w:sz w:val="20"/>
                      <w:szCs w:val="20"/>
                      <w:lang w:eastAsia="en-US"/>
                    </w:rPr>
                    <w:t xml:space="preserve">Развёрнутые рассуждения о тематике и проблематике фрагмента эпического  произведения, о видах и функциях авторских изобразительно- выразительных средств, элементов художественной формы и др. Соответствие ответа заданию </w:t>
                  </w:r>
                </w:p>
              </w:tc>
            </w:tr>
          </w:tbl>
          <w:p w14:paraId="4E40297C" w14:textId="77777777" w:rsidR="00A72568" w:rsidRPr="00E04648" w:rsidRDefault="00A72568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6" w:type="pct"/>
            <w:vAlign w:val="center"/>
          </w:tcPr>
          <w:p w14:paraId="0E846C51" w14:textId="77777777" w:rsidR="00A72568" w:rsidRPr="00E04648" w:rsidRDefault="00A72568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12FB" w14:textId="580C59B2" w:rsidR="00A72568" w:rsidRPr="00E04648" w:rsidRDefault="00A72568" w:rsidP="00E046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95,64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975" w14:textId="6CD9D44F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5922" w14:textId="7BB2C1F2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87,50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6250" w14:textId="13C76CCF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92,64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85BB" w14:textId="64A5F978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98,85</w:t>
            </w:r>
          </w:p>
        </w:tc>
      </w:tr>
      <w:tr w:rsidR="00E04648" w:rsidRPr="00E04648" w14:paraId="1D5EA7F1" w14:textId="77777777" w:rsidTr="00E04648">
        <w:trPr>
          <w:trHeight w:val="226"/>
        </w:trPr>
        <w:tc>
          <w:tcPr>
            <w:tcW w:w="436" w:type="pct"/>
          </w:tcPr>
          <w:p w14:paraId="316ABADA" w14:textId="77777777" w:rsidR="00A72568" w:rsidRPr="00E04648" w:rsidRDefault="00A72568" w:rsidP="00A7256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1.1/1.2</w:t>
            </w:r>
          </w:p>
          <w:p w14:paraId="668F007B" w14:textId="77777777" w:rsidR="00A72568" w:rsidRPr="00E04648" w:rsidRDefault="00A72568" w:rsidP="00A7256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К2</w:t>
            </w:r>
          </w:p>
        </w:tc>
        <w:tc>
          <w:tcPr>
            <w:tcW w:w="1214" w:type="pct"/>
          </w:tcPr>
          <w:p w14:paraId="17124CDF" w14:textId="77777777" w:rsidR="00A72568" w:rsidRPr="00E04648" w:rsidRDefault="00A72568" w:rsidP="00E0464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4648">
              <w:rPr>
                <w:sz w:val="20"/>
                <w:szCs w:val="20"/>
                <w:lang w:eastAsia="en-US"/>
              </w:rPr>
              <w:t>Привлечение текста произведения для аргументации</w:t>
            </w:r>
          </w:p>
        </w:tc>
        <w:tc>
          <w:tcPr>
            <w:tcW w:w="606" w:type="pct"/>
            <w:vAlign w:val="center"/>
          </w:tcPr>
          <w:p w14:paraId="341BC6DA" w14:textId="77777777" w:rsidR="00A72568" w:rsidRPr="00E04648" w:rsidRDefault="00A72568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69BF" w14:textId="4E605A3E" w:rsidR="00A72568" w:rsidRPr="00E04648" w:rsidRDefault="00A72568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81FA" w14:textId="6172DAB5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3980" w14:textId="0E3D37F6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A9A2" w14:textId="5D98828D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86,43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864B" w14:textId="3ED53F2D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97,20</w:t>
            </w:r>
          </w:p>
        </w:tc>
      </w:tr>
      <w:tr w:rsidR="00E04648" w:rsidRPr="00E04648" w14:paraId="7BE0CB5A" w14:textId="77777777" w:rsidTr="00E04648">
        <w:trPr>
          <w:trHeight w:val="226"/>
        </w:trPr>
        <w:tc>
          <w:tcPr>
            <w:tcW w:w="436" w:type="pct"/>
          </w:tcPr>
          <w:p w14:paraId="535D80F9" w14:textId="77777777" w:rsidR="00A72568" w:rsidRPr="00E04648" w:rsidRDefault="00A72568" w:rsidP="00A7256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1.1/1.2 К3</w:t>
            </w:r>
          </w:p>
        </w:tc>
        <w:tc>
          <w:tcPr>
            <w:tcW w:w="1214" w:type="pct"/>
          </w:tcPr>
          <w:p w14:paraId="4529A1AE" w14:textId="77777777" w:rsidR="00A72568" w:rsidRPr="00E04648" w:rsidRDefault="00A72568" w:rsidP="00E0464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4648">
              <w:rPr>
                <w:sz w:val="20"/>
                <w:szCs w:val="20"/>
                <w:lang w:eastAsia="en-US"/>
              </w:rPr>
              <w:t>Логичность и соблюдение речевых норм</w:t>
            </w:r>
          </w:p>
        </w:tc>
        <w:tc>
          <w:tcPr>
            <w:tcW w:w="606" w:type="pct"/>
            <w:vAlign w:val="center"/>
          </w:tcPr>
          <w:p w14:paraId="692C6627" w14:textId="77777777" w:rsidR="00A72568" w:rsidRPr="00E04648" w:rsidRDefault="00A72568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CD1E" w14:textId="15E58707" w:rsidR="00A72568" w:rsidRPr="00E04648" w:rsidRDefault="00A72568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E7C5" w14:textId="2179DDAE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2B4F" w14:textId="5B3A1049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64,77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5F21" w14:textId="5D8FA393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81,01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17FC" w14:textId="6A831D2F" w:rsidR="00A72568" w:rsidRPr="00E04648" w:rsidRDefault="00A72568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92,11</w:t>
            </w:r>
          </w:p>
        </w:tc>
      </w:tr>
      <w:tr w:rsidR="00E04648" w:rsidRPr="00E04648" w14:paraId="3E85A62E" w14:textId="77777777" w:rsidTr="00E04648">
        <w:trPr>
          <w:trHeight w:val="226"/>
        </w:trPr>
        <w:tc>
          <w:tcPr>
            <w:tcW w:w="436" w:type="pct"/>
          </w:tcPr>
          <w:p w14:paraId="79E62D5C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2.1/2.2 К1</w:t>
            </w:r>
          </w:p>
        </w:tc>
        <w:tc>
          <w:tcPr>
            <w:tcW w:w="1214" w:type="pct"/>
          </w:tcPr>
          <w:p w14:paraId="10E90941" w14:textId="794F75B0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4648">
              <w:rPr>
                <w:sz w:val="20"/>
                <w:szCs w:val="20"/>
                <w:lang w:eastAsia="en-US"/>
              </w:rPr>
              <w:t>Умения выбрать другой фрагмент из</w:t>
            </w:r>
            <w:r w:rsidR="00E04648" w:rsidRPr="00E04648">
              <w:rPr>
                <w:sz w:val="20"/>
                <w:szCs w:val="20"/>
                <w:lang w:eastAsia="en-US"/>
              </w:rPr>
              <w:t xml:space="preserve"> </w:t>
            </w:r>
            <w:r w:rsidRPr="00E04648">
              <w:rPr>
                <w:sz w:val="20"/>
                <w:szCs w:val="20"/>
                <w:lang w:eastAsia="en-US"/>
              </w:rPr>
              <w:t xml:space="preserve">эпического (или </w:t>
            </w:r>
            <w:r w:rsidR="00E04648" w:rsidRPr="00E04648">
              <w:rPr>
                <w:sz w:val="20"/>
                <w:szCs w:val="20"/>
                <w:lang w:eastAsia="en-US"/>
              </w:rPr>
              <w:t>д</w:t>
            </w:r>
            <w:r w:rsidRPr="00E04648">
              <w:rPr>
                <w:sz w:val="20"/>
                <w:szCs w:val="20"/>
                <w:lang w:eastAsia="en-US"/>
              </w:rPr>
              <w:t>раматического, или</w:t>
            </w:r>
            <w:r w:rsidR="00E04648" w:rsidRPr="00E04648">
              <w:rPr>
                <w:sz w:val="20"/>
                <w:szCs w:val="20"/>
                <w:lang w:eastAsia="en-US"/>
              </w:rPr>
              <w:t xml:space="preserve"> </w:t>
            </w:r>
            <w:r w:rsidRPr="00E04648">
              <w:rPr>
                <w:sz w:val="20"/>
                <w:szCs w:val="20"/>
                <w:lang w:eastAsia="en-US"/>
              </w:rPr>
              <w:t>лироэпического) произведения в соответствии</w:t>
            </w:r>
            <w:r w:rsidR="00E04648" w:rsidRPr="00E04648">
              <w:rPr>
                <w:sz w:val="20"/>
                <w:szCs w:val="20"/>
                <w:lang w:eastAsia="en-US"/>
              </w:rPr>
              <w:t xml:space="preserve"> </w:t>
            </w:r>
            <w:r w:rsidRPr="00E04648">
              <w:rPr>
                <w:sz w:val="20"/>
                <w:szCs w:val="20"/>
                <w:lang w:eastAsia="en-US"/>
              </w:rPr>
              <w:t>с заданием, построить развёрнутое</w:t>
            </w:r>
            <w:r w:rsidR="00E04648" w:rsidRPr="00E04648">
              <w:rPr>
                <w:sz w:val="20"/>
                <w:szCs w:val="20"/>
                <w:lang w:eastAsia="en-US"/>
              </w:rPr>
              <w:t xml:space="preserve"> </w:t>
            </w:r>
            <w:r w:rsidRPr="00E04648">
              <w:rPr>
                <w:sz w:val="20"/>
                <w:szCs w:val="20"/>
                <w:lang w:eastAsia="en-US"/>
              </w:rPr>
              <w:lastRenderedPageBreak/>
              <w:t>рассуждение с опорой на анализ</w:t>
            </w:r>
            <w:r w:rsidR="00E04648" w:rsidRPr="00E04648">
              <w:rPr>
                <w:sz w:val="20"/>
                <w:szCs w:val="20"/>
                <w:lang w:eastAsia="en-US"/>
              </w:rPr>
              <w:t xml:space="preserve"> </w:t>
            </w:r>
            <w:r w:rsidRPr="00E04648">
              <w:rPr>
                <w:sz w:val="20"/>
                <w:szCs w:val="20"/>
                <w:lang w:eastAsia="en-US"/>
              </w:rPr>
              <w:t>самостоятельно выбранного фрагмента</w:t>
            </w:r>
            <w:r w:rsidR="00E04648" w:rsidRPr="00E04648">
              <w:rPr>
                <w:sz w:val="20"/>
                <w:szCs w:val="20"/>
                <w:lang w:eastAsia="en-US"/>
              </w:rPr>
              <w:t xml:space="preserve"> </w:t>
            </w:r>
            <w:r w:rsidRPr="00E04648">
              <w:rPr>
                <w:sz w:val="20"/>
                <w:szCs w:val="20"/>
                <w:lang w:eastAsia="en-US"/>
              </w:rPr>
              <w:t xml:space="preserve">в соответствии с заданием. </w:t>
            </w:r>
            <w:r w:rsidRPr="00E04648">
              <w:rPr>
                <w:color w:val="000000"/>
                <w:sz w:val="20"/>
                <w:szCs w:val="20"/>
                <w:lang w:eastAsia="en-US"/>
              </w:rPr>
              <w:t>Соответствие ответа заданию</w:t>
            </w:r>
          </w:p>
        </w:tc>
        <w:tc>
          <w:tcPr>
            <w:tcW w:w="606" w:type="pct"/>
            <w:vAlign w:val="center"/>
          </w:tcPr>
          <w:p w14:paraId="5714C85F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C279" w14:textId="133BF2B9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86,72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6D41" w14:textId="7DDB70FB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3387" w14:textId="668A3BDA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64,77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7E82" w14:textId="6026FEF9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71,32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3178" w14:textId="53107C0F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97,70</w:t>
            </w:r>
          </w:p>
        </w:tc>
      </w:tr>
      <w:tr w:rsidR="00E04648" w:rsidRPr="00E04648" w14:paraId="24900276" w14:textId="77777777" w:rsidTr="00E04648">
        <w:trPr>
          <w:trHeight w:val="226"/>
        </w:trPr>
        <w:tc>
          <w:tcPr>
            <w:tcW w:w="436" w:type="pct"/>
          </w:tcPr>
          <w:p w14:paraId="28450788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2.1/2.2 К2</w:t>
            </w:r>
          </w:p>
        </w:tc>
        <w:tc>
          <w:tcPr>
            <w:tcW w:w="1214" w:type="pct"/>
          </w:tcPr>
          <w:p w14:paraId="7B3EB78E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4648">
              <w:rPr>
                <w:sz w:val="20"/>
                <w:szCs w:val="20"/>
              </w:rPr>
              <w:t>Привлечение текста произведения для аргументации</w:t>
            </w:r>
          </w:p>
        </w:tc>
        <w:tc>
          <w:tcPr>
            <w:tcW w:w="606" w:type="pct"/>
            <w:vAlign w:val="center"/>
          </w:tcPr>
          <w:p w14:paraId="3014C9E8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A4EC" w14:textId="3A7430FA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80,81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AAD5" w14:textId="1687C562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7098" w14:textId="71ABFCEB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51,14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2812" w14:textId="6E12A5AD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61,63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24DD" w14:textId="5C6AC3AC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94,57</w:t>
            </w:r>
          </w:p>
        </w:tc>
      </w:tr>
      <w:tr w:rsidR="00E04648" w:rsidRPr="00E04648" w14:paraId="0A4F311F" w14:textId="77777777" w:rsidTr="00E04648">
        <w:trPr>
          <w:trHeight w:val="226"/>
        </w:trPr>
        <w:tc>
          <w:tcPr>
            <w:tcW w:w="436" w:type="pct"/>
          </w:tcPr>
          <w:p w14:paraId="43BB29FB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2.1/2.2 К3</w:t>
            </w:r>
          </w:p>
        </w:tc>
        <w:tc>
          <w:tcPr>
            <w:tcW w:w="1214" w:type="pct"/>
          </w:tcPr>
          <w:p w14:paraId="7E46561A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4648">
              <w:rPr>
                <w:sz w:val="20"/>
                <w:szCs w:val="20"/>
              </w:rPr>
              <w:t>Логичность и соблюдение речевых норм</w:t>
            </w:r>
          </w:p>
        </w:tc>
        <w:tc>
          <w:tcPr>
            <w:tcW w:w="606" w:type="pct"/>
            <w:vAlign w:val="center"/>
          </w:tcPr>
          <w:p w14:paraId="6B620E11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28E4D" w14:textId="06E197FF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78,22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D7A5" w14:textId="1790C471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AD34" w14:textId="27CCDC5F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43,18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A30C" w14:textId="792F00A0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59,30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C046" w14:textId="1B37EB58" w:rsidR="00F61925" w:rsidRPr="00E04648" w:rsidRDefault="00F61925" w:rsidP="00E04648">
            <w:pPr>
              <w:jc w:val="center"/>
              <w:rPr>
                <w:color w:val="000000"/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92,60</w:t>
            </w:r>
          </w:p>
        </w:tc>
      </w:tr>
      <w:tr w:rsidR="00E04648" w:rsidRPr="00E04648" w14:paraId="7ECE1543" w14:textId="77777777" w:rsidTr="00E04648">
        <w:trPr>
          <w:trHeight w:val="226"/>
        </w:trPr>
        <w:tc>
          <w:tcPr>
            <w:tcW w:w="436" w:type="pct"/>
          </w:tcPr>
          <w:p w14:paraId="1B1C3720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3.1/3/2</w:t>
            </w:r>
          </w:p>
          <w:p w14:paraId="247B7755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К1</w:t>
            </w:r>
          </w:p>
        </w:tc>
        <w:tc>
          <w:tcPr>
            <w:tcW w:w="1214" w:type="pct"/>
          </w:tcPr>
          <w:p w14:paraId="22554855" w14:textId="1C3FAE09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Развёрнутое рассуждение о тематике,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проблематике, лирическом герое,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об образах стихотворения, о видах и функциях изобразительно-выразительных средств, об элементах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художественной формы, об особенностях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образно-эмоционального воздействия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поэтического текста, о собственном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восприятии произведения</w:t>
            </w:r>
            <w:r w:rsidRPr="00E04648">
              <w:rPr>
                <w:color w:val="000000"/>
                <w:sz w:val="20"/>
                <w:szCs w:val="20"/>
                <w:lang w:eastAsia="en-US"/>
              </w:rPr>
              <w:t xml:space="preserve"> Соответствие ответа заданию</w:t>
            </w:r>
          </w:p>
        </w:tc>
        <w:tc>
          <w:tcPr>
            <w:tcW w:w="606" w:type="pct"/>
            <w:vAlign w:val="center"/>
          </w:tcPr>
          <w:p w14:paraId="3CC4B5A7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9A2A" w14:textId="5287B713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92,95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1693" w14:textId="3B873B4E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CA8" w14:textId="4DFAEC49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77,27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3F45" w14:textId="2E479B44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89,15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05D2" w14:textId="0C1C4504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97,20</w:t>
            </w:r>
          </w:p>
        </w:tc>
      </w:tr>
      <w:tr w:rsidR="00E04648" w:rsidRPr="00E04648" w14:paraId="09C7DCF2" w14:textId="77777777" w:rsidTr="00E04648">
        <w:trPr>
          <w:trHeight w:val="226"/>
        </w:trPr>
        <w:tc>
          <w:tcPr>
            <w:tcW w:w="436" w:type="pct"/>
          </w:tcPr>
          <w:p w14:paraId="4312B296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3.1/3/2</w:t>
            </w:r>
          </w:p>
          <w:p w14:paraId="3F59F916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К2</w:t>
            </w:r>
          </w:p>
        </w:tc>
        <w:tc>
          <w:tcPr>
            <w:tcW w:w="1214" w:type="pct"/>
          </w:tcPr>
          <w:p w14:paraId="79B59D9A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Привлечение текста произведения для аргументации</w:t>
            </w:r>
          </w:p>
        </w:tc>
        <w:tc>
          <w:tcPr>
            <w:tcW w:w="606" w:type="pct"/>
            <w:vAlign w:val="center"/>
          </w:tcPr>
          <w:p w14:paraId="476C0A44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AD25" w14:textId="33905E9B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87,45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2123" w14:textId="448A23F8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F423" w14:textId="0292BBC3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69,32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B3F0" w14:textId="5239D313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79,84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D422" w14:textId="0F635254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94,08</w:t>
            </w:r>
          </w:p>
        </w:tc>
      </w:tr>
      <w:tr w:rsidR="00E04648" w:rsidRPr="00E04648" w14:paraId="47DD5C9B" w14:textId="77777777" w:rsidTr="00E04648">
        <w:trPr>
          <w:trHeight w:val="226"/>
        </w:trPr>
        <w:tc>
          <w:tcPr>
            <w:tcW w:w="436" w:type="pct"/>
          </w:tcPr>
          <w:p w14:paraId="5373D30E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3.1/3/2</w:t>
            </w:r>
          </w:p>
          <w:p w14:paraId="1D74A132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К3</w:t>
            </w:r>
          </w:p>
        </w:tc>
        <w:tc>
          <w:tcPr>
            <w:tcW w:w="1214" w:type="pct"/>
          </w:tcPr>
          <w:p w14:paraId="1E58BE3A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Логичность и соблюдение речевых норм</w:t>
            </w:r>
          </w:p>
        </w:tc>
        <w:tc>
          <w:tcPr>
            <w:tcW w:w="606" w:type="pct"/>
            <w:vAlign w:val="center"/>
          </w:tcPr>
          <w:p w14:paraId="4D86805A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Б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C8E6" w14:textId="705A2380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86,20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EEFC" w14:textId="4D10CE2D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DDB56" w14:textId="18C264C0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62,50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6F5F" w14:textId="749FC967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76,74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768A" w14:textId="30FE6257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94,41</w:t>
            </w:r>
          </w:p>
        </w:tc>
      </w:tr>
      <w:tr w:rsidR="00E04648" w:rsidRPr="00E04648" w14:paraId="25915319" w14:textId="77777777" w:rsidTr="00E04648">
        <w:trPr>
          <w:trHeight w:val="226"/>
        </w:trPr>
        <w:tc>
          <w:tcPr>
            <w:tcW w:w="436" w:type="pct"/>
          </w:tcPr>
          <w:p w14:paraId="1236834C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4</w:t>
            </w:r>
          </w:p>
          <w:p w14:paraId="5057BE0B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К1</w:t>
            </w:r>
          </w:p>
        </w:tc>
        <w:tc>
          <w:tcPr>
            <w:tcW w:w="1214" w:type="pct"/>
          </w:tcPr>
          <w:p w14:paraId="76802E1D" w14:textId="51967598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Развёрнутое сопоставление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анализируемого произведения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с художественным текстом,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приведённым для сопоставления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(нахождение важнейших оснований для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сравнения художественных произведений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по указанному в задании направлению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анализа, построение сравнительной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характеристики литературных явлений,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построение аргументированного суждения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 xml:space="preserve">с приведением </w:t>
            </w:r>
            <w:r w:rsidRPr="00E04648">
              <w:rPr>
                <w:sz w:val="20"/>
                <w:szCs w:val="20"/>
              </w:rPr>
              <w:lastRenderedPageBreak/>
              <w:t>убедительных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доказательств и формулированием</w:t>
            </w:r>
            <w:r w:rsidR="00E04648" w:rsidRPr="00E04648">
              <w:rPr>
                <w:sz w:val="20"/>
                <w:szCs w:val="20"/>
              </w:rPr>
              <w:t xml:space="preserve"> </w:t>
            </w:r>
            <w:r w:rsidRPr="00E04648">
              <w:rPr>
                <w:sz w:val="20"/>
                <w:szCs w:val="20"/>
              </w:rPr>
              <w:t>обоснованных выводов)</w:t>
            </w:r>
          </w:p>
        </w:tc>
        <w:tc>
          <w:tcPr>
            <w:tcW w:w="606" w:type="pct"/>
            <w:vAlign w:val="center"/>
          </w:tcPr>
          <w:p w14:paraId="2E760B71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C01A" w14:textId="22BF54CB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90,98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54F3" w14:textId="2124C444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CE43" w14:textId="1A8A3A59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68,18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B977" w14:textId="43ED3369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81,01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F993" w14:textId="7DDA1D21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99,01</w:t>
            </w:r>
          </w:p>
        </w:tc>
      </w:tr>
      <w:tr w:rsidR="00E04648" w:rsidRPr="00E04648" w14:paraId="2F0CBDCA" w14:textId="77777777" w:rsidTr="00E04648">
        <w:trPr>
          <w:trHeight w:val="226"/>
        </w:trPr>
        <w:tc>
          <w:tcPr>
            <w:tcW w:w="436" w:type="pct"/>
          </w:tcPr>
          <w:p w14:paraId="532D9FA0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4</w:t>
            </w:r>
          </w:p>
          <w:p w14:paraId="1851AA26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К2</w:t>
            </w:r>
          </w:p>
        </w:tc>
        <w:tc>
          <w:tcPr>
            <w:tcW w:w="1214" w:type="pct"/>
          </w:tcPr>
          <w:p w14:paraId="0FF9324C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Привлечение текста произведения при сопоставлении для аргументации</w:t>
            </w:r>
          </w:p>
        </w:tc>
        <w:tc>
          <w:tcPr>
            <w:tcW w:w="606" w:type="pct"/>
            <w:vAlign w:val="center"/>
          </w:tcPr>
          <w:p w14:paraId="660B53D1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П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5A55" w14:textId="339C80F6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78,37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4DCF" w14:textId="160C2E84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03BA" w14:textId="6C614CED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51,70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9E0F" w14:textId="6BD10B2B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58,53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74BA" w14:textId="4DA66030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91,45</w:t>
            </w:r>
          </w:p>
        </w:tc>
      </w:tr>
      <w:tr w:rsidR="00E04648" w:rsidRPr="00E04648" w14:paraId="45CAED2F" w14:textId="77777777" w:rsidTr="00E04648">
        <w:trPr>
          <w:trHeight w:val="226"/>
        </w:trPr>
        <w:tc>
          <w:tcPr>
            <w:tcW w:w="436" w:type="pct"/>
          </w:tcPr>
          <w:p w14:paraId="16D9CD65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4</w:t>
            </w:r>
          </w:p>
          <w:p w14:paraId="3CA95B75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К3</w:t>
            </w:r>
          </w:p>
        </w:tc>
        <w:tc>
          <w:tcPr>
            <w:tcW w:w="1214" w:type="pct"/>
          </w:tcPr>
          <w:p w14:paraId="48266115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Логичность и соблюдение речевых норм</w:t>
            </w:r>
          </w:p>
        </w:tc>
        <w:tc>
          <w:tcPr>
            <w:tcW w:w="606" w:type="pct"/>
            <w:vAlign w:val="center"/>
          </w:tcPr>
          <w:p w14:paraId="03674AB5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П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C0B2" w14:textId="02C4FD1D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81,33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3653" w14:textId="5A2EF5AF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B077" w14:textId="56942499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48,86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CCC6" w14:textId="0C4CF340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64,34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B866" w14:textId="7F1CA6C7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94,24</w:t>
            </w:r>
          </w:p>
        </w:tc>
      </w:tr>
      <w:tr w:rsidR="00E04648" w:rsidRPr="00E04648" w14:paraId="1144B252" w14:textId="77777777" w:rsidTr="00E04648">
        <w:trPr>
          <w:trHeight w:val="226"/>
        </w:trPr>
        <w:tc>
          <w:tcPr>
            <w:tcW w:w="436" w:type="pct"/>
          </w:tcPr>
          <w:p w14:paraId="14F9EC88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5</w:t>
            </w:r>
          </w:p>
          <w:p w14:paraId="52F3E9AF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К1</w:t>
            </w:r>
          </w:p>
        </w:tc>
        <w:tc>
          <w:tcPr>
            <w:tcW w:w="1214" w:type="pct"/>
          </w:tcPr>
          <w:tbl>
            <w:tblPr>
              <w:tblW w:w="23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2"/>
            </w:tblGrid>
            <w:tr w:rsidR="00A84029" w:rsidRPr="00E04648" w14:paraId="54E7920B" w14:textId="77777777" w:rsidTr="00E04648">
              <w:trPr>
                <w:trHeight w:val="204"/>
              </w:trPr>
              <w:tc>
                <w:tcPr>
                  <w:tcW w:w="2302" w:type="dxa"/>
                </w:tcPr>
                <w:p w14:paraId="72377745" w14:textId="4D6685A3" w:rsidR="00A84029" w:rsidRPr="00E04648" w:rsidRDefault="00A84029" w:rsidP="00E0464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04648">
                    <w:rPr>
                      <w:sz w:val="20"/>
                      <w:szCs w:val="20"/>
                    </w:rPr>
                    <w:t>Осмысление проблематики и своеобразия</w:t>
                  </w:r>
                  <w:r w:rsidR="00E04648" w:rsidRPr="00E04648">
                    <w:rPr>
                      <w:sz w:val="20"/>
                      <w:szCs w:val="20"/>
                    </w:rPr>
                    <w:t xml:space="preserve"> </w:t>
                  </w:r>
                  <w:r w:rsidRPr="00E04648">
                    <w:rPr>
                      <w:sz w:val="20"/>
                      <w:szCs w:val="20"/>
                    </w:rPr>
                    <w:t>художественной формы изученного</w:t>
                  </w:r>
                  <w:r w:rsidR="00E04648" w:rsidRPr="00E04648">
                    <w:rPr>
                      <w:sz w:val="20"/>
                      <w:szCs w:val="20"/>
                    </w:rPr>
                    <w:t xml:space="preserve"> </w:t>
                  </w:r>
                  <w:r w:rsidRPr="00E04648">
                    <w:rPr>
                      <w:sz w:val="20"/>
                      <w:szCs w:val="20"/>
                    </w:rPr>
                    <w:t>литературного произведения,</w:t>
                  </w:r>
                  <w:r w:rsidR="00E04648" w:rsidRPr="00E04648">
                    <w:rPr>
                      <w:sz w:val="20"/>
                      <w:szCs w:val="20"/>
                    </w:rPr>
                    <w:t xml:space="preserve"> </w:t>
                  </w:r>
                  <w:r w:rsidRPr="00E04648">
                    <w:rPr>
                      <w:sz w:val="20"/>
                      <w:szCs w:val="20"/>
                    </w:rPr>
                    <w:t>особенностей лирики конкретного поэта в</w:t>
                  </w:r>
                  <w:r w:rsidR="00E04648" w:rsidRPr="00E04648">
                    <w:rPr>
                      <w:sz w:val="20"/>
                      <w:szCs w:val="20"/>
                    </w:rPr>
                    <w:t xml:space="preserve"> </w:t>
                  </w:r>
                  <w:r w:rsidRPr="00E04648">
                    <w:rPr>
                      <w:sz w:val="20"/>
                      <w:szCs w:val="20"/>
                    </w:rPr>
                    <w:t>соответствии с указанным в задании</w:t>
                  </w:r>
                  <w:r w:rsidR="00E04648" w:rsidRPr="00E04648">
                    <w:rPr>
                      <w:sz w:val="20"/>
                      <w:szCs w:val="20"/>
                    </w:rPr>
                    <w:t xml:space="preserve"> </w:t>
                  </w:r>
                  <w:r w:rsidRPr="00E04648">
                    <w:rPr>
                      <w:sz w:val="20"/>
                      <w:szCs w:val="20"/>
                    </w:rPr>
                    <w:t xml:space="preserve">направлением анализа. </w:t>
                  </w:r>
                  <w:r w:rsidRPr="00E04648"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Соответствие сочинения теме и её раскрытие </w:t>
                  </w:r>
                </w:p>
              </w:tc>
            </w:tr>
          </w:tbl>
          <w:p w14:paraId="52DA9320" w14:textId="77777777" w:rsidR="00A84029" w:rsidRPr="00E04648" w:rsidRDefault="00A84029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1861" w14:textId="6A1B11C5" w:rsidR="00A84029" w:rsidRPr="00E04648" w:rsidRDefault="00A84029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0E57" w14:textId="36EF29E6" w:rsidR="00A84029" w:rsidRPr="00E04648" w:rsidRDefault="00A84029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77,25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F5EC" w14:textId="10271F2B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422B" w14:textId="47E37A74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24,24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2099" w14:textId="7CDD9911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68,48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512C" w14:textId="5C4614B7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89,91</w:t>
            </w:r>
          </w:p>
        </w:tc>
      </w:tr>
      <w:tr w:rsidR="00E04648" w:rsidRPr="00E04648" w14:paraId="01D4C2F0" w14:textId="77777777" w:rsidTr="00E04648">
        <w:trPr>
          <w:trHeight w:val="226"/>
        </w:trPr>
        <w:tc>
          <w:tcPr>
            <w:tcW w:w="436" w:type="pct"/>
          </w:tcPr>
          <w:p w14:paraId="1379A326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5</w:t>
            </w:r>
          </w:p>
          <w:p w14:paraId="3C74947D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К2</w:t>
            </w:r>
          </w:p>
        </w:tc>
        <w:tc>
          <w:tcPr>
            <w:tcW w:w="1214" w:type="pct"/>
          </w:tcPr>
          <w:p w14:paraId="5F715547" w14:textId="77777777" w:rsidR="00A84029" w:rsidRPr="00E04648" w:rsidRDefault="00A84029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 xml:space="preserve">Привлечение текста произведения для аргументации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64C7" w14:textId="2B859B9E" w:rsidR="00A84029" w:rsidRPr="00E04648" w:rsidRDefault="00A84029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В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F3EA" w14:textId="07958DEB" w:rsidR="00A84029" w:rsidRPr="00E04648" w:rsidRDefault="00A84029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78,63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5F1B" w14:textId="0F723742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5578" w14:textId="2BBE8C03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9B15" w14:textId="480E08EF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70,03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6133" w14:textId="5D799B5A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91,01</w:t>
            </w:r>
          </w:p>
        </w:tc>
      </w:tr>
      <w:tr w:rsidR="00E04648" w:rsidRPr="00E04648" w14:paraId="779FBB46" w14:textId="77777777" w:rsidTr="00E04648">
        <w:trPr>
          <w:trHeight w:val="226"/>
        </w:trPr>
        <w:tc>
          <w:tcPr>
            <w:tcW w:w="436" w:type="pct"/>
          </w:tcPr>
          <w:p w14:paraId="5A4729C2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5</w:t>
            </w:r>
          </w:p>
          <w:p w14:paraId="7719D6A3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К3</w:t>
            </w:r>
          </w:p>
        </w:tc>
        <w:tc>
          <w:tcPr>
            <w:tcW w:w="1214" w:type="pct"/>
          </w:tcPr>
          <w:p w14:paraId="354C0FEB" w14:textId="77777777" w:rsidR="00A84029" w:rsidRPr="00E04648" w:rsidRDefault="00A84029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 xml:space="preserve">Опора на теоретико–литературные понятия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8901" w14:textId="3FAFC933" w:rsidR="00A84029" w:rsidRPr="00E04648" w:rsidRDefault="00A84029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В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503" w14:textId="1D49C66E" w:rsidR="00A84029" w:rsidRPr="00E04648" w:rsidRDefault="00A84029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81,54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B246" w14:textId="324E31AB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0DA1" w14:textId="7CD44070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28,41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D067" w14:textId="75B9084A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76,74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BD16" w14:textId="567FE59C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92,60</w:t>
            </w:r>
          </w:p>
        </w:tc>
      </w:tr>
      <w:tr w:rsidR="00E04648" w:rsidRPr="00E04648" w14:paraId="3ACCF8EA" w14:textId="77777777" w:rsidTr="00E04648">
        <w:trPr>
          <w:trHeight w:val="226"/>
        </w:trPr>
        <w:tc>
          <w:tcPr>
            <w:tcW w:w="436" w:type="pct"/>
          </w:tcPr>
          <w:p w14:paraId="45E054CE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5</w:t>
            </w:r>
          </w:p>
          <w:p w14:paraId="4A223DB9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К4</w:t>
            </w:r>
          </w:p>
        </w:tc>
        <w:tc>
          <w:tcPr>
            <w:tcW w:w="1214" w:type="pct"/>
          </w:tcPr>
          <w:p w14:paraId="1EA6C8B6" w14:textId="77777777" w:rsidR="00A84029" w:rsidRPr="00E04648" w:rsidRDefault="00A84029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Композиционная цельность и логичность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B42C" w14:textId="32694704" w:rsidR="00A84029" w:rsidRPr="00E04648" w:rsidRDefault="00A84029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F5D1" w14:textId="03986CB7" w:rsidR="00A84029" w:rsidRPr="00E04648" w:rsidRDefault="00A84029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83,13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3A40" w14:textId="098F5032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9599" w14:textId="5A044BFB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28,79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DB3C" w14:textId="71E3B066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77,26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5FAB" w14:textId="46F33F8D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94,85</w:t>
            </w:r>
          </w:p>
        </w:tc>
      </w:tr>
      <w:tr w:rsidR="00E04648" w:rsidRPr="00E04648" w14:paraId="0CBC745B" w14:textId="77777777" w:rsidTr="00E04648">
        <w:trPr>
          <w:trHeight w:val="226"/>
        </w:trPr>
        <w:tc>
          <w:tcPr>
            <w:tcW w:w="436" w:type="pct"/>
          </w:tcPr>
          <w:p w14:paraId="64760205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5</w:t>
            </w:r>
          </w:p>
          <w:p w14:paraId="1E3871EE" w14:textId="77777777" w:rsidR="00A84029" w:rsidRPr="00E04648" w:rsidRDefault="00A84029" w:rsidP="00A8402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К5</w:t>
            </w:r>
          </w:p>
        </w:tc>
        <w:tc>
          <w:tcPr>
            <w:tcW w:w="1214" w:type="pct"/>
          </w:tcPr>
          <w:p w14:paraId="76777174" w14:textId="77777777" w:rsidR="00A84029" w:rsidRPr="00E04648" w:rsidRDefault="00A84029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</w:rPr>
              <w:t>Соблюдение речевых норм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5F9B" w14:textId="7AE25F4A" w:rsidR="00A84029" w:rsidRPr="00E04648" w:rsidRDefault="00A84029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AFDF" w14:textId="7CD9DFDB" w:rsidR="00A84029" w:rsidRPr="00E04648" w:rsidRDefault="00A84029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79,56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F3CC" w14:textId="4D6DDA61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C7A0" w14:textId="0A5FA4F7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23,86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4254" w14:textId="12485686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70,93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7E5C" w14:textId="7C2C0E65" w:rsidR="00A84029" w:rsidRPr="00E04648" w:rsidRDefault="00A84029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92,60</w:t>
            </w:r>
          </w:p>
        </w:tc>
      </w:tr>
      <w:tr w:rsidR="00E04648" w:rsidRPr="00E04648" w14:paraId="57BA7254" w14:textId="77777777" w:rsidTr="00E04648">
        <w:trPr>
          <w:trHeight w:val="226"/>
        </w:trPr>
        <w:tc>
          <w:tcPr>
            <w:tcW w:w="436" w:type="pct"/>
          </w:tcPr>
          <w:p w14:paraId="34C86DF3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pct"/>
          </w:tcPr>
          <w:p w14:paraId="082EC12C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  <w:lang w:eastAsia="en-US"/>
              </w:rPr>
              <w:t>Грамотность. Соблюдение орфографических норм</w:t>
            </w:r>
          </w:p>
        </w:tc>
        <w:tc>
          <w:tcPr>
            <w:tcW w:w="606" w:type="pct"/>
            <w:vAlign w:val="center"/>
          </w:tcPr>
          <w:p w14:paraId="04B569D0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0636" w14:textId="3DDD2F51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77,59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218D" w14:textId="696D09E5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198F" w14:textId="17217D5F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31,82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35D3" w14:textId="7AD35D8E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C64D" w14:textId="19B90BB2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90,13</w:t>
            </w:r>
          </w:p>
        </w:tc>
      </w:tr>
      <w:tr w:rsidR="00E04648" w:rsidRPr="00E04648" w14:paraId="37995384" w14:textId="77777777" w:rsidTr="00E04648">
        <w:trPr>
          <w:trHeight w:val="226"/>
        </w:trPr>
        <w:tc>
          <w:tcPr>
            <w:tcW w:w="436" w:type="pct"/>
          </w:tcPr>
          <w:p w14:paraId="26C0F22F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pct"/>
          </w:tcPr>
          <w:p w14:paraId="5317BD9B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  <w:lang w:eastAsia="en-US"/>
              </w:rPr>
              <w:t>Соблюдение пунктуационных норм</w:t>
            </w:r>
          </w:p>
        </w:tc>
        <w:tc>
          <w:tcPr>
            <w:tcW w:w="606" w:type="pct"/>
            <w:vAlign w:val="center"/>
          </w:tcPr>
          <w:p w14:paraId="50D1B68E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37DC" w14:textId="6B026FEC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68,46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B756" w14:textId="578C9CC8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0B80" w14:textId="48677BCC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13,64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FC3F" w14:textId="45052477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58,14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F96C" w14:textId="7154BD86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81,91</w:t>
            </w:r>
          </w:p>
        </w:tc>
      </w:tr>
      <w:tr w:rsidR="00E04648" w:rsidRPr="00E04648" w14:paraId="0995E7D0" w14:textId="77777777" w:rsidTr="00E04648">
        <w:trPr>
          <w:trHeight w:val="226"/>
        </w:trPr>
        <w:tc>
          <w:tcPr>
            <w:tcW w:w="436" w:type="pct"/>
          </w:tcPr>
          <w:p w14:paraId="1025BA09" w14:textId="77777777" w:rsidR="00F61925" w:rsidRPr="00E04648" w:rsidRDefault="00F61925" w:rsidP="00F61925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pct"/>
          </w:tcPr>
          <w:p w14:paraId="125E9EE6" w14:textId="77777777" w:rsidR="00F61925" w:rsidRPr="00E04648" w:rsidRDefault="00F61925" w:rsidP="00E046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4648">
              <w:rPr>
                <w:sz w:val="20"/>
                <w:szCs w:val="20"/>
                <w:lang w:eastAsia="en-US"/>
              </w:rPr>
              <w:t>Соблюдение грамматических норм</w:t>
            </w:r>
          </w:p>
        </w:tc>
        <w:tc>
          <w:tcPr>
            <w:tcW w:w="606" w:type="pct"/>
            <w:vAlign w:val="center"/>
          </w:tcPr>
          <w:p w14:paraId="530296CD" w14:textId="77777777" w:rsidR="00F61925" w:rsidRPr="00E04648" w:rsidRDefault="00F61925" w:rsidP="00E04648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079F" w14:textId="5AF7A4C8" w:rsidR="00F61925" w:rsidRPr="00E04648" w:rsidRDefault="00F61925" w:rsidP="00E04648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88,59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2DBC" w14:textId="69796418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705E" w14:textId="7101EBF2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B5B7" w14:textId="71C58D16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87,60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1913" w14:textId="42C26DAB" w:rsidR="00F61925" w:rsidRPr="00E04648" w:rsidRDefault="00F61925" w:rsidP="00E04648">
            <w:pPr>
              <w:jc w:val="center"/>
              <w:rPr>
                <w:sz w:val="20"/>
                <w:szCs w:val="20"/>
              </w:rPr>
            </w:pPr>
            <w:r w:rsidRPr="00E04648">
              <w:rPr>
                <w:color w:val="000000"/>
                <w:sz w:val="20"/>
                <w:szCs w:val="20"/>
              </w:rPr>
              <w:t>98,03</w:t>
            </w:r>
          </w:p>
        </w:tc>
      </w:tr>
    </w:tbl>
    <w:p w14:paraId="38EA45B8" w14:textId="77777777" w:rsidR="00352C69" w:rsidRPr="00E04648" w:rsidRDefault="00352C69" w:rsidP="001D7B78">
      <w:pPr>
        <w:ind w:left="-426" w:firstLine="965"/>
        <w:jc w:val="both"/>
        <w:rPr>
          <w:i/>
          <w:iCs/>
          <w:sz w:val="20"/>
          <w:szCs w:val="20"/>
        </w:rPr>
      </w:pPr>
    </w:p>
    <w:p w14:paraId="6C80CADC" w14:textId="77777777" w:rsidR="00016F16" w:rsidRDefault="00016F16" w:rsidP="00263132">
      <w:pPr>
        <w:ind w:firstLine="567"/>
        <w:jc w:val="both"/>
        <w:rPr>
          <w:rFonts w:eastAsia="Calibri"/>
          <w:bCs/>
          <w:szCs w:val="28"/>
        </w:rPr>
      </w:pPr>
      <w:r w:rsidRPr="00016F16">
        <w:rPr>
          <w:rFonts w:eastAsia="Calibri"/>
          <w:szCs w:val="28"/>
        </w:rPr>
        <w:t xml:space="preserve">Анализ результатов показал, что выпускники в достаточной степени успешно выполнили задания ЕГЭ по литературе. </w:t>
      </w:r>
      <w:r w:rsidRPr="00016F16">
        <w:rPr>
          <w:rFonts w:eastAsia="Calibri"/>
          <w:bCs/>
          <w:szCs w:val="28"/>
        </w:rPr>
        <w:t>Средний процент выполнения заданий как базового, так и высокого уровня сложности более 65%.</w:t>
      </w:r>
      <w:r w:rsidRPr="00016F16">
        <w:rPr>
          <w:rFonts w:eastAsia="Calibri"/>
          <w:szCs w:val="28"/>
        </w:rPr>
        <w:t xml:space="preserve"> </w:t>
      </w:r>
      <w:r w:rsidRPr="00016F16">
        <w:rPr>
          <w:rFonts w:eastAsia="Calibri"/>
          <w:bCs/>
          <w:szCs w:val="28"/>
        </w:rPr>
        <w:t xml:space="preserve">В целом школьники продемонстрировали хороший уровень осмысления содержания и поэтики художественных произведений. </w:t>
      </w:r>
    </w:p>
    <w:p w14:paraId="01D7E42A" w14:textId="11F3AC46" w:rsidR="00016F16" w:rsidRPr="00016F16" w:rsidRDefault="00016F16" w:rsidP="00263132">
      <w:pPr>
        <w:ind w:firstLine="567"/>
        <w:jc w:val="both"/>
        <w:rPr>
          <w:rFonts w:eastAsia="Calibri"/>
          <w:szCs w:val="28"/>
        </w:rPr>
      </w:pPr>
      <w:r w:rsidRPr="00016F16">
        <w:rPr>
          <w:rFonts w:eastAsia="Calibri"/>
          <w:i/>
          <w:iCs/>
          <w:szCs w:val="28"/>
        </w:rPr>
        <w:t>Задания базового уровня сложности</w:t>
      </w:r>
      <w:r w:rsidRPr="00016F16">
        <w:rPr>
          <w:rFonts w:eastAsia="Calibri"/>
          <w:szCs w:val="28"/>
        </w:rPr>
        <w:t xml:space="preserve"> (1.1/1.2, 2.1/2.2, 3.1/3.2), требующие написания связного ответа объёмом 3 – 5 предложений, оцениваются по трём критериям.</w:t>
      </w:r>
      <w:r>
        <w:rPr>
          <w:rFonts w:eastAsia="Calibri"/>
          <w:szCs w:val="28"/>
        </w:rPr>
        <w:t xml:space="preserve"> </w:t>
      </w:r>
      <w:r w:rsidRPr="00016F16">
        <w:t xml:space="preserve">Первый критерий – соответствие ответа заданию – является приоритетным (если по первому критерию ставится 0 баллов, то задание считается невыполненным и дальше не проверяется). Средний процент выполнения по первому критерию - </w:t>
      </w:r>
      <w:r w:rsidRPr="00016F16">
        <w:rPr>
          <w:color w:val="000000"/>
        </w:rPr>
        <w:t xml:space="preserve">95,64 </w:t>
      </w:r>
      <w:r>
        <w:rPr>
          <w:color w:val="000000"/>
        </w:rPr>
        <w:t xml:space="preserve">- </w:t>
      </w:r>
      <w:r w:rsidRPr="00016F16">
        <w:rPr>
          <w:color w:val="000000"/>
        </w:rPr>
        <w:t>это на 8% выше, чем в прошлом году</w:t>
      </w:r>
      <w:r>
        <w:rPr>
          <w:color w:val="000000"/>
        </w:rPr>
        <w:t xml:space="preserve">- </w:t>
      </w:r>
      <w:r w:rsidRPr="00016F16">
        <w:rPr>
          <w:color w:val="000000"/>
        </w:rPr>
        <w:t xml:space="preserve">(задание 1.1/1.2), </w:t>
      </w:r>
      <w:r w:rsidR="00272C70" w:rsidRPr="00272C70">
        <w:rPr>
          <w:color w:val="000000"/>
        </w:rPr>
        <w:t>86,72</w:t>
      </w:r>
      <w:r w:rsidRPr="00016F16">
        <w:rPr>
          <w:color w:val="000000"/>
        </w:rPr>
        <w:t xml:space="preserve"> (задание 2.1/2.2), </w:t>
      </w:r>
      <w:r w:rsidR="00272C70" w:rsidRPr="00272C70">
        <w:rPr>
          <w:color w:val="000000"/>
        </w:rPr>
        <w:t>92,95</w:t>
      </w:r>
      <w:r w:rsidR="00272C70">
        <w:rPr>
          <w:color w:val="000000"/>
        </w:rPr>
        <w:t xml:space="preserve"> </w:t>
      </w:r>
      <w:r w:rsidRPr="00016F16">
        <w:rPr>
          <w:color w:val="000000"/>
        </w:rPr>
        <w:t xml:space="preserve">(задание 3.1/3.2). </w:t>
      </w:r>
      <w:r w:rsidRPr="00016F16">
        <w:t>Участники экзамена в большинстве своём понимают смысл предлагаемых в заданиях вопросов, осознают, о чём именно их спрашивают, и демонстрируют в своих ответах общее понимание текста фрагмента или стихотворения.</w:t>
      </w:r>
    </w:p>
    <w:p w14:paraId="5258D488" w14:textId="722F07D5" w:rsidR="00016F16" w:rsidRDefault="00016F16" w:rsidP="00263132">
      <w:pPr>
        <w:ind w:firstLine="567"/>
        <w:jc w:val="both"/>
      </w:pPr>
      <w:r w:rsidRPr="00016F16">
        <w:rPr>
          <w:bCs/>
        </w:rPr>
        <w:lastRenderedPageBreak/>
        <w:t xml:space="preserve">Тем не менее, следует обратить внимание, что не все обучающиеся обладают необходимыми для выполнения заданий знаниями и умениями. Среди девятиклассников, получивших неудовлетворительную оценку, более 50% экзаменуемых не справились с заданиями базового уровня: их ответы не соответствовали заданию, что свидетельствует, во-первых, о незнании ключевых </w:t>
      </w:r>
      <w:r w:rsidRPr="00016F16">
        <w:rPr>
          <w:iCs/>
        </w:rPr>
        <w:t>элементов содержания (</w:t>
      </w:r>
      <w:r w:rsidRPr="00016F16">
        <w:rPr>
          <w:lang w:eastAsia="en-US"/>
        </w:rPr>
        <w:t xml:space="preserve">тематика и проблематика произведения, художественные образы, </w:t>
      </w:r>
      <w:r w:rsidRPr="00016F16">
        <w:t>виды и функции изобразитель</w:t>
      </w:r>
      <w:r w:rsidR="00FD0861">
        <w:t>но-выразительных средств)</w:t>
      </w:r>
      <w:r w:rsidRPr="00016F16">
        <w:t xml:space="preserve"> и, во-вторых, о несформированности умения анализировать предложенный текст (или его фрагмент). Наибольшую сложность у данной категории выпускников вызвало задание 2.1/2.2: экзаменуемым предлагалось выбрать другой фрагмент</w:t>
      </w:r>
      <w:r w:rsidR="00272C70">
        <w:t xml:space="preserve"> произведения</w:t>
      </w:r>
      <w:r w:rsidRPr="00016F16">
        <w:t xml:space="preserve">, </w:t>
      </w:r>
      <w:r w:rsidR="00272C70">
        <w:t>чтобы раскрыть характер героя. Всего 10</w:t>
      </w:r>
      <w:r w:rsidRPr="00016F16">
        <w:t xml:space="preserve">% учеников справились с заданием, что говорит о незнании текста художественного произведения, изучаемого в обязательном порядке в рамках предмета «Литература». </w:t>
      </w:r>
    </w:p>
    <w:p w14:paraId="42EF7AD7" w14:textId="38666817" w:rsidR="00652802" w:rsidRDefault="00652802" w:rsidP="00263132">
      <w:pPr>
        <w:ind w:firstLine="567"/>
        <w:jc w:val="both"/>
        <w:rPr>
          <w:color w:val="000000"/>
          <w:sz w:val="22"/>
          <w:szCs w:val="22"/>
        </w:rPr>
      </w:pPr>
      <w:r>
        <w:t xml:space="preserve">Второй критерий – привлечение текста произведения для аргументации – предполагает, что текст должен привлекаться прежде всего для анализа произведения, без искажения авторской позиции и фактических ошибок. Средний процент выполнения по второму критерию – </w:t>
      </w:r>
      <w:r w:rsidRPr="00652802">
        <w:t>92,22</w:t>
      </w:r>
      <w:r>
        <w:t xml:space="preserve"> – на 13% выше, чем в прошлом году -</w:t>
      </w:r>
      <w:r>
        <w:rPr>
          <w:color w:val="000000"/>
          <w:sz w:val="22"/>
          <w:szCs w:val="22"/>
        </w:rPr>
        <w:t xml:space="preserve"> (задание 1.1/1.2), </w:t>
      </w:r>
      <w:r w:rsidRPr="00652802">
        <w:rPr>
          <w:color w:val="000000"/>
          <w:sz w:val="22"/>
          <w:szCs w:val="22"/>
        </w:rPr>
        <w:t xml:space="preserve">80,81 </w:t>
      </w:r>
      <w:r>
        <w:rPr>
          <w:color w:val="000000"/>
          <w:sz w:val="22"/>
          <w:szCs w:val="22"/>
        </w:rPr>
        <w:t xml:space="preserve">(задание 2.1/2.2), </w:t>
      </w:r>
      <w:r w:rsidRPr="00652802">
        <w:rPr>
          <w:color w:val="000000"/>
          <w:sz w:val="22"/>
          <w:szCs w:val="22"/>
        </w:rPr>
        <w:t xml:space="preserve">87,45 </w:t>
      </w:r>
      <w:r>
        <w:rPr>
          <w:color w:val="000000"/>
          <w:sz w:val="22"/>
          <w:szCs w:val="22"/>
        </w:rPr>
        <w:t xml:space="preserve">(задание 3.1/3.2). Эти баллы свидетельствуют о том, что большая часть экзаменуемых понимает авторскую позицию и умеет привлекать </w:t>
      </w:r>
      <w:r>
        <w:rPr>
          <w:sz w:val="22"/>
          <w:szCs w:val="22"/>
        </w:rPr>
        <w:t>текст</w:t>
      </w:r>
      <w:r w:rsidRPr="002612FE">
        <w:rPr>
          <w:sz w:val="22"/>
          <w:szCs w:val="22"/>
        </w:rPr>
        <w:t xml:space="preserve"> произведения для аргументации</w:t>
      </w:r>
      <w:r>
        <w:rPr>
          <w:sz w:val="22"/>
          <w:szCs w:val="22"/>
        </w:rPr>
        <w:t>.</w:t>
      </w:r>
      <w:r w:rsidRPr="00212FF6">
        <w:t xml:space="preserve"> </w:t>
      </w:r>
      <w:r>
        <w:t xml:space="preserve">Участники экзамена, которые получили неудовлетворительные оценки, работают с текстом с трудом, ограничиваются общими рассуждениями, процент выполнения по данному критерию </w:t>
      </w:r>
      <w:r w:rsidR="001D5EFF">
        <w:t>–</w:t>
      </w:r>
      <w:r>
        <w:t xml:space="preserve"> </w:t>
      </w:r>
      <w:r>
        <w:rPr>
          <w:color w:val="000000"/>
          <w:sz w:val="22"/>
          <w:szCs w:val="22"/>
        </w:rPr>
        <w:t>30</w:t>
      </w:r>
      <w:r w:rsidR="001D5EFF">
        <w:rPr>
          <w:color w:val="000000"/>
          <w:sz w:val="22"/>
          <w:szCs w:val="22"/>
        </w:rPr>
        <w:t>%</w:t>
      </w:r>
      <w:r>
        <w:rPr>
          <w:color w:val="000000"/>
          <w:sz w:val="22"/>
          <w:szCs w:val="22"/>
        </w:rPr>
        <w:t xml:space="preserve"> (задание 1.1/1.2),</w:t>
      </w:r>
      <w:r w:rsidRPr="0018211D">
        <w:rPr>
          <w:color w:val="000000"/>
          <w:sz w:val="22"/>
          <w:szCs w:val="22"/>
        </w:rPr>
        <w:t xml:space="preserve"> </w:t>
      </w:r>
      <w:r w:rsidR="001D5EFF">
        <w:rPr>
          <w:color w:val="000000"/>
          <w:sz w:val="22"/>
          <w:szCs w:val="22"/>
        </w:rPr>
        <w:t xml:space="preserve">0% (задание 2.1/2.2), 40% </w:t>
      </w:r>
      <w:r>
        <w:rPr>
          <w:color w:val="000000"/>
          <w:sz w:val="22"/>
          <w:szCs w:val="22"/>
        </w:rPr>
        <w:t>(задание 3.1/3.2).</w:t>
      </w:r>
    </w:p>
    <w:p w14:paraId="67E27E59" w14:textId="24506135" w:rsidR="001D5EFF" w:rsidRDefault="001D5EFF" w:rsidP="00263132">
      <w:pPr>
        <w:ind w:firstLine="567"/>
        <w:jc w:val="both"/>
        <w:rPr>
          <w:color w:val="000000"/>
          <w:sz w:val="22"/>
          <w:szCs w:val="22"/>
        </w:rPr>
      </w:pPr>
      <w:r>
        <w:t xml:space="preserve">Третий критерий – логичность и соблюдение речевых норм – предполагает умение логично выстраивать собственное высказывание и оформлять его в соответствии с нормами литературной речи. Средний процент выполнения по данному критерию - </w:t>
      </w:r>
      <w:r w:rsidRPr="001D5EFF">
        <w:rPr>
          <w:color w:val="000000"/>
          <w:sz w:val="22"/>
          <w:szCs w:val="22"/>
        </w:rPr>
        <w:t xml:space="preserve">86,00 </w:t>
      </w:r>
      <w:r>
        <w:rPr>
          <w:color w:val="000000"/>
          <w:sz w:val="22"/>
          <w:szCs w:val="22"/>
        </w:rPr>
        <w:t>(задание 1.1/1.2),</w:t>
      </w:r>
      <w:r w:rsidRPr="0018211D">
        <w:rPr>
          <w:color w:val="000000"/>
          <w:sz w:val="22"/>
          <w:szCs w:val="22"/>
        </w:rPr>
        <w:t xml:space="preserve"> </w:t>
      </w:r>
      <w:r w:rsidRPr="001D5EFF">
        <w:rPr>
          <w:color w:val="000000"/>
          <w:sz w:val="22"/>
          <w:szCs w:val="22"/>
        </w:rPr>
        <w:t>78,22</w:t>
      </w:r>
      <w:r>
        <w:rPr>
          <w:color w:val="000000"/>
          <w:sz w:val="22"/>
          <w:szCs w:val="22"/>
        </w:rPr>
        <w:t xml:space="preserve"> (задание 2.1/2.2),</w:t>
      </w:r>
      <w:r w:rsidRPr="00CF0DEB">
        <w:rPr>
          <w:color w:val="000000"/>
          <w:sz w:val="22"/>
          <w:szCs w:val="22"/>
        </w:rPr>
        <w:t xml:space="preserve"> </w:t>
      </w:r>
      <w:r w:rsidRPr="001D5EFF">
        <w:rPr>
          <w:color w:val="000000"/>
          <w:sz w:val="22"/>
          <w:szCs w:val="22"/>
        </w:rPr>
        <w:t xml:space="preserve">86,20 </w:t>
      </w:r>
      <w:r>
        <w:rPr>
          <w:color w:val="000000"/>
          <w:sz w:val="22"/>
          <w:szCs w:val="22"/>
        </w:rPr>
        <w:t xml:space="preserve">(задание 3.1/3.2). </w:t>
      </w:r>
      <w:r>
        <w:t xml:space="preserve">Участники экзамена, которые получили неудовлетворительные оценки, допускают большое количество речевых и логических ошибок, процент выполнения по данному критерию – </w:t>
      </w:r>
      <w:r>
        <w:rPr>
          <w:color w:val="000000"/>
          <w:sz w:val="22"/>
          <w:szCs w:val="22"/>
        </w:rPr>
        <w:t>30% (задание 1.1/1.2),</w:t>
      </w:r>
      <w:r w:rsidRPr="0018211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0% (задание 2.1/2.2), 40% (задание 3.1/3.2).</w:t>
      </w:r>
    </w:p>
    <w:p w14:paraId="330FEA7C" w14:textId="5D216A3A" w:rsidR="006D772D" w:rsidRDefault="006D772D" w:rsidP="00263132">
      <w:pPr>
        <w:ind w:firstLine="567"/>
        <w:jc w:val="both"/>
        <w:rPr>
          <w:color w:val="000000"/>
          <w:sz w:val="22"/>
          <w:szCs w:val="22"/>
        </w:rPr>
      </w:pPr>
      <w:r w:rsidRPr="00DD6334">
        <w:rPr>
          <w:i/>
          <w:iCs/>
        </w:rPr>
        <w:t>Задание повышенного уровня сложности</w:t>
      </w:r>
      <w:r>
        <w:t xml:space="preserve"> (4) – это сопоставительное задание, требующее написания связного ответа объёмом 5 – 8 предложений. Оно оценивается по трём критериям. Приоритетным является первый критерий – сопоставление произведений. У большинства обучающихся сформировано умение сопоставлять произведения в заданном направлении. Средний процент выполнения по первому критерию - </w:t>
      </w:r>
      <w:r w:rsidRPr="006D772D">
        <w:rPr>
          <w:color w:val="000000"/>
          <w:sz w:val="22"/>
          <w:szCs w:val="22"/>
        </w:rPr>
        <w:t>90,98</w:t>
      </w:r>
      <w:r>
        <w:rPr>
          <w:color w:val="000000"/>
          <w:sz w:val="22"/>
          <w:szCs w:val="22"/>
        </w:rPr>
        <w:t xml:space="preserve">. Умением привлекать при сопоставлении тексты двух произведений для аргументации (второй критерий) владеют </w:t>
      </w:r>
      <w:r w:rsidRPr="006D772D">
        <w:rPr>
          <w:color w:val="000000"/>
          <w:sz w:val="22"/>
          <w:szCs w:val="22"/>
        </w:rPr>
        <w:t>78,37</w:t>
      </w:r>
      <w:r>
        <w:rPr>
          <w:color w:val="000000"/>
          <w:sz w:val="22"/>
          <w:szCs w:val="22"/>
        </w:rPr>
        <w:t xml:space="preserve">% экзаменуемых. Отсутствие речевых и логических (третий критерий) наблюдается в </w:t>
      </w:r>
      <w:r>
        <w:rPr>
          <w:rFonts w:ascii="Calibri" w:hAnsi="Calibri" w:cs="Calibri"/>
          <w:color w:val="000000"/>
          <w:sz w:val="22"/>
          <w:szCs w:val="22"/>
        </w:rPr>
        <w:t>81,33%</w:t>
      </w:r>
      <w:r>
        <w:rPr>
          <w:color w:val="000000"/>
          <w:sz w:val="22"/>
          <w:szCs w:val="22"/>
        </w:rPr>
        <w:t xml:space="preserve"> работ. </w:t>
      </w:r>
    </w:p>
    <w:p w14:paraId="637531EC" w14:textId="1DDCC304" w:rsidR="00D3411A" w:rsidRDefault="00D3411A" w:rsidP="00263132">
      <w:pPr>
        <w:ind w:firstLine="567"/>
        <w:jc w:val="both"/>
      </w:pPr>
      <w:r w:rsidRPr="00794CC0">
        <w:rPr>
          <w:i/>
          <w:iCs/>
        </w:rPr>
        <w:t>Задание высокого уровня сложности</w:t>
      </w:r>
      <w:r>
        <w:t xml:space="preserve"> (5.1 – 2.5) требует написания сочинения объёмом не менее 200 слов. Оно оценивается по пяти критериям: соответствие сочинения теме и её раскрытие, привлечение текста произведения для аргументации, опора на теоретико–литературные понятия, композиционная цельность и логичность, соблюдение речевых норм. Все критерии взаимосвязаны (невозможно раскрыть тему глубоко и многосторонне, не привлекая для анализа важные эпизоды, образы, детали художественного текста, не используя такие теоретико-литературные понятия, как тема, идея, лирический герой и др., не имея композиционного замысла и не владея речевыми нормами), поэтому средний процент выполнения по всем критериям примерно одинаковый:</w:t>
      </w:r>
      <w:r w:rsidRPr="002820BF">
        <w:t xml:space="preserve"> </w:t>
      </w:r>
      <w:r>
        <w:t xml:space="preserve">К1 - </w:t>
      </w:r>
      <w:r w:rsidRPr="00D3411A">
        <w:t>77,25</w:t>
      </w:r>
      <w:r>
        <w:rPr>
          <w:color w:val="000000"/>
          <w:sz w:val="22"/>
          <w:szCs w:val="22"/>
        </w:rPr>
        <w:t xml:space="preserve">, К2 - </w:t>
      </w:r>
      <w:r w:rsidRPr="00D3411A">
        <w:rPr>
          <w:color w:val="000000"/>
          <w:sz w:val="22"/>
          <w:szCs w:val="22"/>
        </w:rPr>
        <w:t>78,63</w:t>
      </w:r>
      <w:r>
        <w:t xml:space="preserve">, К3 - </w:t>
      </w:r>
      <w:r w:rsidRPr="00D3411A">
        <w:t>81,54</w:t>
      </w:r>
      <w:r>
        <w:t xml:space="preserve">, К4 - </w:t>
      </w:r>
      <w:r w:rsidRPr="00D3411A">
        <w:t>83,13</w:t>
      </w:r>
      <w:r>
        <w:t xml:space="preserve">, К5 - </w:t>
      </w:r>
      <w:r w:rsidRPr="00D3411A">
        <w:t>79,56</w:t>
      </w:r>
      <w:r>
        <w:t xml:space="preserve">. Участники экзамена, которые получили неудовлетворительные оценки, с заданием не справились, средний процент выполнения  - </w:t>
      </w:r>
      <w:r>
        <w:rPr>
          <w:color w:val="000000"/>
          <w:sz w:val="22"/>
          <w:szCs w:val="22"/>
        </w:rPr>
        <w:t xml:space="preserve">0%. Скорее всего, они даже не приступали к выполнения данного задания. </w:t>
      </w:r>
      <w:r w:rsidR="00A84029">
        <w:rPr>
          <w:color w:val="000000"/>
          <w:sz w:val="22"/>
          <w:szCs w:val="22"/>
        </w:rPr>
        <w:t>Низки</w:t>
      </w:r>
      <w:r w:rsidR="00A54985">
        <w:rPr>
          <w:color w:val="000000"/>
          <w:sz w:val="22"/>
          <w:szCs w:val="22"/>
        </w:rPr>
        <w:t>й процент выполнения и у экзаме</w:t>
      </w:r>
      <w:r w:rsidR="00A84029">
        <w:rPr>
          <w:color w:val="000000"/>
          <w:sz w:val="22"/>
          <w:szCs w:val="22"/>
        </w:rPr>
        <w:t xml:space="preserve">нуемых, получивших оценку «3» - </w:t>
      </w:r>
      <w:r w:rsidR="00A84029" w:rsidRPr="00A84029">
        <w:rPr>
          <w:color w:val="000000"/>
          <w:sz w:val="22"/>
          <w:szCs w:val="22"/>
        </w:rPr>
        <w:t>24,24</w:t>
      </w:r>
      <w:r w:rsidR="00A54985">
        <w:rPr>
          <w:color w:val="000000"/>
          <w:sz w:val="22"/>
          <w:szCs w:val="22"/>
        </w:rPr>
        <w:t>%</w:t>
      </w:r>
      <w:r w:rsidR="00A84029">
        <w:rPr>
          <w:color w:val="000000"/>
          <w:sz w:val="22"/>
          <w:szCs w:val="22"/>
        </w:rPr>
        <w:t>.</w:t>
      </w:r>
      <w:r w:rsidR="00A54985">
        <w:rPr>
          <w:color w:val="000000"/>
          <w:sz w:val="22"/>
          <w:szCs w:val="22"/>
        </w:rPr>
        <w:t xml:space="preserve"> </w:t>
      </w:r>
    </w:p>
    <w:p w14:paraId="08A5F8EE" w14:textId="3800C923" w:rsidR="001D7B78" w:rsidRPr="00FA4B3A" w:rsidRDefault="00A54985" w:rsidP="00263132">
      <w:pPr>
        <w:ind w:firstLine="567"/>
        <w:jc w:val="both"/>
      </w:pPr>
      <w:r>
        <w:rPr>
          <w:bCs/>
          <w:szCs w:val="22"/>
        </w:rPr>
        <w:t xml:space="preserve">В 2023 году повысился процент выполнения по критерию «Грамотность»: </w:t>
      </w:r>
      <w:r w:rsidRPr="00A54985">
        <w:rPr>
          <w:bCs/>
          <w:szCs w:val="22"/>
        </w:rPr>
        <w:t>77,59</w:t>
      </w:r>
      <w:r>
        <w:rPr>
          <w:bCs/>
          <w:szCs w:val="22"/>
        </w:rPr>
        <w:t xml:space="preserve"> %</w:t>
      </w:r>
      <w:r>
        <w:rPr>
          <w:color w:val="000000"/>
          <w:sz w:val="22"/>
          <w:szCs w:val="22"/>
        </w:rPr>
        <w:t xml:space="preserve"> – соблюдение орфографических норм (в 2022 году было </w:t>
      </w:r>
      <w:r w:rsidRPr="00A54985">
        <w:rPr>
          <w:color w:val="000000"/>
          <w:sz w:val="22"/>
          <w:szCs w:val="22"/>
        </w:rPr>
        <w:t>64,12%</w:t>
      </w:r>
      <w:r>
        <w:rPr>
          <w:color w:val="000000"/>
          <w:sz w:val="22"/>
          <w:szCs w:val="22"/>
        </w:rPr>
        <w:t xml:space="preserve">), </w:t>
      </w:r>
      <w:r w:rsidRPr="00A54985">
        <w:rPr>
          <w:color w:val="000000"/>
          <w:sz w:val="22"/>
          <w:szCs w:val="22"/>
        </w:rPr>
        <w:t>68,46</w:t>
      </w:r>
      <w:r>
        <w:rPr>
          <w:color w:val="000000"/>
          <w:sz w:val="22"/>
          <w:szCs w:val="22"/>
        </w:rPr>
        <w:t xml:space="preserve">% - соблюдение пунктуационных норм (было </w:t>
      </w:r>
      <w:r w:rsidRPr="00A54985">
        <w:rPr>
          <w:color w:val="000000"/>
          <w:sz w:val="22"/>
          <w:szCs w:val="22"/>
        </w:rPr>
        <w:t>54,04%</w:t>
      </w:r>
      <w:r>
        <w:rPr>
          <w:color w:val="000000"/>
          <w:sz w:val="22"/>
          <w:szCs w:val="22"/>
        </w:rPr>
        <w:t xml:space="preserve">), </w:t>
      </w:r>
      <w:r w:rsidRPr="00A54985">
        <w:rPr>
          <w:color w:val="000000"/>
          <w:sz w:val="22"/>
          <w:szCs w:val="22"/>
        </w:rPr>
        <w:t>88,59</w:t>
      </w:r>
      <w:r>
        <w:rPr>
          <w:color w:val="000000"/>
          <w:sz w:val="22"/>
          <w:szCs w:val="22"/>
        </w:rPr>
        <w:t xml:space="preserve">% – соблюдение грамматических норм (было </w:t>
      </w:r>
      <w:r w:rsidRPr="00A54985">
        <w:rPr>
          <w:color w:val="000000"/>
          <w:sz w:val="22"/>
          <w:szCs w:val="22"/>
        </w:rPr>
        <w:t>71,67</w:t>
      </w:r>
      <w:r>
        <w:rPr>
          <w:color w:val="000000"/>
          <w:sz w:val="22"/>
          <w:szCs w:val="22"/>
        </w:rPr>
        <w:t xml:space="preserve">%). </w:t>
      </w:r>
      <w:r>
        <w:rPr>
          <w:color w:val="000000"/>
          <w:sz w:val="22"/>
          <w:szCs w:val="22"/>
        </w:rPr>
        <w:lastRenderedPageBreak/>
        <w:t xml:space="preserve">Но вызвано это повышение не улучшением качества знаний выпускников, а изменением критериев оценивания: </w:t>
      </w:r>
      <w:r w:rsidR="006F3F11">
        <w:rPr>
          <w:color w:val="000000"/>
          <w:sz w:val="22"/>
          <w:szCs w:val="22"/>
        </w:rPr>
        <w:t xml:space="preserve">в 2022 году ошибки, допущенные во всех пяти ответах, суммировались, а в 2023 году оценивается </w:t>
      </w:r>
      <w:r w:rsidR="006F3F11" w:rsidRPr="006F3F11">
        <w:rPr>
          <w:color w:val="000000"/>
          <w:sz w:val="22"/>
          <w:szCs w:val="22"/>
        </w:rPr>
        <w:t>грамотность не всей работы, а только сочинения части 2.</w:t>
      </w:r>
    </w:p>
    <w:p w14:paraId="0309B499" w14:textId="77777777" w:rsidR="00022E68" w:rsidRDefault="00022E68" w:rsidP="00263132">
      <w:pPr>
        <w:ind w:firstLine="567"/>
        <w:jc w:val="both"/>
      </w:pPr>
    </w:p>
    <w:p w14:paraId="26620163" w14:textId="77777777" w:rsidR="00B155D3" w:rsidRDefault="00B155D3" w:rsidP="00146C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03AC5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Содержательный анализ выполнения заданий </w:t>
      </w:r>
      <w:r w:rsidR="00EB7C8C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</w:p>
    <w:p w14:paraId="63774F72" w14:textId="77777777" w:rsidR="00A57924" w:rsidRPr="00146CF9" w:rsidRDefault="00A57924" w:rsidP="00146C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41C307" w14:textId="6D92CBCC" w:rsidR="001D45AF" w:rsidRDefault="00FA610B" w:rsidP="00263132">
      <w:pPr>
        <w:ind w:firstLine="567"/>
        <w:jc w:val="both"/>
        <w:rPr>
          <w:i/>
        </w:rPr>
      </w:pPr>
      <w:r>
        <w:rPr>
          <w:sz w:val="23"/>
          <w:szCs w:val="23"/>
        </w:rPr>
        <w:t xml:space="preserve">Задания 1 части представленного для анализа КИМ </w:t>
      </w:r>
      <w:r>
        <w:t>направлены</w:t>
      </w:r>
      <w:r w:rsidRPr="002133CE">
        <w:t xml:space="preserve"> на анализ фрагмента</w:t>
      </w:r>
      <w:r>
        <w:t xml:space="preserve"> романа </w:t>
      </w:r>
      <w:r>
        <w:rPr>
          <w:rFonts w:eastAsia="Times New Roman"/>
        </w:rPr>
        <w:t xml:space="preserve">М.Ю. Лермонтова «Герой нашего времени». </w:t>
      </w:r>
      <w:r>
        <w:t>Экзаменуемым были предложены два вопроса, связанные с умением охарактеризовать героя с опорой на предложенный фрагмент: «</w:t>
      </w:r>
      <w:r w:rsidRPr="00FA610B">
        <w:t>Какие черты характера</w:t>
      </w:r>
      <w:r>
        <w:t xml:space="preserve"> Печорина раскрываются в данном </w:t>
      </w:r>
      <w:r w:rsidRPr="00FA610B">
        <w:t>фрагменте?</w:t>
      </w:r>
      <w:r>
        <w:t xml:space="preserve">» и «Как в приведенном фрагменте проявляется отношение Печорина к женщинам?»  </w:t>
      </w:r>
      <w:r w:rsidR="001D45AF">
        <w:t>Девятиклассники выбрали второе задание,</w:t>
      </w:r>
      <w:r w:rsidR="005F7ADD">
        <w:t xml:space="preserve"> так как ответ на вопрос явно представлен в рассуждениях героя. Это привело к тому, что во многих работах анализ подменялся пересказом и цитированием. Вот пример такого ответа: </w:t>
      </w:r>
      <w:r w:rsidR="005F7ADD" w:rsidRPr="005F7ADD">
        <w:rPr>
          <w:i/>
        </w:rPr>
        <w:t>«Печорин пишет, что, кроме женщин, на свете ничего не любит. Он говорит о том, что любит их «во сто раз больше». Печорин перестал бояться женщин, когда «постиг их мелкие слабости».</w:t>
      </w:r>
    </w:p>
    <w:p w14:paraId="0055E5CF" w14:textId="3E409B1F" w:rsidR="005F7ADD" w:rsidRPr="00F01D88" w:rsidRDefault="005F7ADD" w:rsidP="00263132">
      <w:pPr>
        <w:ind w:firstLine="567"/>
        <w:jc w:val="both"/>
        <w:rPr>
          <w:iCs/>
        </w:rPr>
      </w:pPr>
      <w:r>
        <w:rPr>
          <w:iCs/>
        </w:rPr>
        <w:t xml:space="preserve">Задание 2.1/2.2 вызвало существенные затруднения как у экзаменуемых при выполнении, так и у экспертов при оценивании. </w:t>
      </w:r>
      <w:r w:rsidR="003A34FB">
        <w:rPr>
          <w:iCs/>
        </w:rPr>
        <w:t>Девятиклассникам предлагалось</w:t>
      </w:r>
      <w:r>
        <w:rPr>
          <w:iCs/>
        </w:rPr>
        <w:t xml:space="preserve"> выбрать другой фрагмент из произведения в соответствии </w:t>
      </w:r>
      <w:r w:rsidRPr="00424CC1">
        <w:rPr>
          <w:iCs/>
        </w:rPr>
        <w:t xml:space="preserve">с </w:t>
      </w:r>
      <w:r>
        <w:rPr>
          <w:iCs/>
        </w:rPr>
        <w:t xml:space="preserve">вопросом, построить развёрнутое рассуждение с опорой на анализ </w:t>
      </w:r>
      <w:r w:rsidRPr="00424CC1">
        <w:rPr>
          <w:iCs/>
        </w:rPr>
        <w:t>самостоятельно</w:t>
      </w:r>
      <w:r>
        <w:rPr>
          <w:iCs/>
        </w:rPr>
        <w:t xml:space="preserve"> выбранного фрагмента. Сложность заключается в том, что участник экзамена не может назвать конкретный эпизод и </w:t>
      </w:r>
      <w:r w:rsidR="00B01E62">
        <w:rPr>
          <w:iCs/>
        </w:rPr>
        <w:t>частично пересказывает сюжет романа</w:t>
      </w:r>
      <w:r w:rsidR="003A34FB">
        <w:rPr>
          <w:iCs/>
        </w:rPr>
        <w:t xml:space="preserve">. </w:t>
      </w:r>
      <w:r>
        <w:rPr>
          <w:iCs/>
        </w:rPr>
        <w:t xml:space="preserve">Приведем пример такого ответа. </w:t>
      </w:r>
      <w:r w:rsidRPr="00FC003D">
        <w:rPr>
          <w:i/>
          <w:iCs/>
        </w:rPr>
        <w:t>«</w:t>
      </w:r>
      <w:r w:rsidR="003A34FB">
        <w:rPr>
          <w:i/>
          <w:iCs/>
        </w:rPr>
        <w:t xml:space="preserve">Между Печориным и дочерью княгини Лиговской завязалась психологическая дуэль. Мери пыталась влюбить в себя Печорина. Печорин же хотел отвести подозрения от своей возлюбленной Веры, потому что та была замужем. В итоге Мери влюбляется в Печорина, но тот отказывает ей, потому что искренне проникся </w:t>
      </w:r>
      <w:r w:rsidR="008B3707">
        <w:rPr>
          <w:i/>
          <w:iCs/>
        </w:rPr>
        <w:t>чувством к девуш</w:t>
      </w:r>
      <w:r w:rsidR="003A34FB">
        <w:rPr>
          <w:i/>
          <w:iCs/>
        </w:rPr>
        <w:t>ке</w:t>
      </w:r>
      <w:r w:rsidR="00B01E62">
        <w:rPr>
          <w:i/>
          <w:iCs/>
        </w:rPr>
        <w:t>. Она только поняла, что такое настоящее романтическое чувство</w:t>
      </w:r>
      <w:r w:rsidRPr="00FC003D">
        <w:rPr>
          <w:i/>
          <w:iCs/>
        </w:rPr>
        <w:t xml:space="preserve">». </w:t>
      </w:r>
      <w:r>
        <w:rPr>
          <w:iCs/>
        </w:rPr>
        <w:t>Очевидно, что у экзаменуемого есть общее представление о</w:t>
      </w:r>
      <w:r w:rsidR="00B01E62">
        <w:rPr>
          <w:iCs/>
        </w:rPr>
        <w:t xml:space="preserve"> взаимоотношениях персонажей</w:t>
      </w:r>
      <w:r>
        <w:rPr>
          <w:iCs/>
        </w:rPr>
        <w:t>, сложившееся при прочтении разн</w:t>
      </w:r>
      <w:r w:rsidR="00B01E62">
        <w:rPr>
          <w:iCs/>
        </w:rPr>
        <w:t xml:space="preserve">ых эпизодов, но ни один из них </w:t>
      </w:r>
      <w:r>
        <w:rPr>
          <w:iCs/>
        </w:rPr>
        <w:t xml:space="preserve">школьник не называет. У эксперта оценивание подобной работы вызывает затруднение: с одной стороны, девятиклассник </w:t>
      </w:r>
      <w:r w:rsidR="00B01E62">
        <w:rPr>
          <w:iCs/>
        </w:rPr>
        <w:t>не опирается на конкретный</w:t>
      </w:r>
      <w:r>
        <w:rPr>
          <w:iCs/>
        </w:rPr>
        <w:t xml:space="preserve"> фрагмент (в этом случае по первому критерию нужно поставить 0 баллов и считать задание невыполненным), с другой стороны, </w:t>
      </w:r>
      <w:r w:rsidR="00B01E62">
        <w:rPr>
          <w:iCs/>
        </w:rPr>
        <w:t xml:space="preserve">экзаменуемый выходит за рамки предложенного ему для анализа фрагмента </w:t>
      </w:r>
      <w:r>
        <w:rPr>
          <w:iCs/>
        </w:rPr>
        <w:t>(в этом случае по пе</w:t>
      </w:r>
      <w:r w:rsidR="00B01E62">
        <w:rPr>
          <w:iCs/>
        </w:rPr>
        <w:t xml:space="preserve">рвому критерию можно поставить баллы </w:t>
      </w:r>
      <w:r>
        <w:rPr>
          <w:iCs/>
        </w:rPr>
        <w:t>и, следовательно, оценить ответ по другим критериям).</w:t>
      </w:r>
      <w:r w:rsidR="00B01E62">
        <w:rPr>
          <w:iCs/>
        </w:rPr>
        <w:t xml:space="preserve"> </w:t>
      </w:r>
      <w:r w:rsidR="008B3707" w:rsidRPr="00F01D88">
        <w:rPr>
          <w:iCs/>
        </w:rPr>
        <w:t xml:space="preserve">Еще одной проблемой стала оценивание ответа, в котором выпускник просто переписал фрагмент текста, например, характеристику, данную Печориным Вернеру, не давая никаких пояснений к нему: </w:t>
      </w:r>
      <w:r w:rsidR="008B3707" w:rsidRPr="00F01D88">
        <w:rPr>
          <w:i/>
          <w:iCs/>
        </w:rPr>
        <w:t>«Вернер человек замечательный по многим причинам. С одной стороны, он скептик и матерьялист, как все почти медики, с другой – поэт. Он был беден, мечтал о миллионах, а для д</w:t>
      </w:r>
      <w:r w:rsidR="00F01D88" w:rsidRPr="00F01D88">
        <w:rPr>
          <w:i/>
          <w:iCs/>
        </w:rPr>
        <w:t xml:space="preserve">енег не сделал бы лишнего шага. </w:t>
      </w:r>
      <w:r w:rsidR="008B3707" w:rsidRPr="00F01D88">
        <w:rPr>
          <w:i/>
          <w:iCs/>
        </w:rPr>
        <w:t>У него был злой язык: под вывескою его эпиграммы не один</w:t>
      </w:r>
      <w:r w:rsidR="00F01D88" w:rsidRPr="00F01D88">
        <w:rPr>
          <w:i/>
          <w:iCs/>
        </w:rPr>
        <w:t xml:space="preserve"> добряк прослыл пошлым дураком».</w:t>
      </w:r>
      <w:r w:rsidR="00F01D88">
        <w:rPr>
          <w:i/>
          <w:iCs/>
        </w:rPr>
        <w:t xml:space="preserve"> </w:t>
      </w:r>
      <w:r w:rsidR="00F01D88" w:rsidRPr="00F01D88">
        <w:rPr>
          <w:iCs/>
        </w:rPr>
        <w:t xml:space="preserve">Девятиклассник правильно выбрал другой фрагмент романа, но можно ли считать это ответом на вопрос, если </w:t>
      </w:r>
      <w:r w:rsidR="00F01D88">
        <w:rPr>
          <w:iCs/>
        </w:rPr>
        <w:t>не</w:t>
      </w:r>
      <w:r w:rsidR="00817318">
        <w:rPr>
          <w:iCs/>
        </w:rPr>
        <w:t>т собственных рассуждений? И по-прежнему встречаются работы, в которых экзаменуемый отвечает на вопрос, анализируя исходный (данный ему для анализа) эпизод, что приводит к оцениванию 0 баллов.</w:t>
      </w:r>
    </w:p>
    <w:p w14:paraId="6BED27FD" w14:textId="61D33AD2" w:rsidR="00780E4E" w:rsidRDefault="00470786" w:rsidP="00263132">
      <w:pPr>
        <w:ind w:firstLine="567"/>
        <w:jc w:val="both"/>
        <w:rPr>
          <w:i/>
          <w:color w:val="000000"/>
          <w:sz w:val="22"/>
          <w:szCs w:val="22"/>
        </w:rPr>
      </w:pPr>
      <w:r>
        <w:rPr>
          <w:iCs/>
        </w:rPr>
        <w:t>Задания 3.1/3.2, связанные с анализом лирического произведения, также вызвали трудности у участников экзамена, которые должны были ответить на вопрос:</w:t>
      </w:r>
      <w:r w:rsidRPr="00470786">
        <w:t xml:space="preserve"> </w:t>
      </w:r>
      <w:r>
        <w:rPr>
          <w:iCs/>
        </w:rPr>
        <w:t>«</w:t>
      </w:r>
      <w:r w:rsidRPr="00470786">
        <w:rPr>
          <w:iCs/>
        </w:rPr>
        <w:t>Почем</w:t>
      </w:r>
      <w:r>
        <w:rPr>
          <w:iCs/>
        </w:rPr>
        <w:t>у буря столь желанна для героя?» и «</w:t>
      </w:r>
      <w:r w:rsidRPr="00470786">
        <w:rPr>
          <w:iCs/>
        </w:rPr>
        <w:t>Каковы особенности композиции данного стихотворения Н.А. Некрасова?</w:t>
      </w:r>
      <w:r>
        <w:rPr>
          <w:iCs/>
        </w:rPr>
        <w:t xml:space="preserve">» И хотя </w:t>
      </w:r>
      <w:r w:rsidR="00780E4E">
        <w:rPr>
          <w:iCs/>
        </w:rPr>
        <w:t>с</w:t>
      </w:r>
      <w:r>
        <w:t xml:space="preserve">редний процент выполнения </w:t>
      </w:r>
      <w:r w:rsidR="00780E4E">
        <w:t xml:space="preserve">высокий </w:t>
      </w:r>
      <w:r>
        <w:t>-</w:t>
      </w:r>
      <w:r w:rsidR="00780E4E">
        <w:t xml:space="preserve"> </w:t>
      </w:r>
      <w:r w:rsidR="00780E4E" w:rsidRPr="00780E4E">
        <w:rPr>
          <w:color w:val="000000"/>
          <w:sz w:val="22"/>
          <w:szCs w:val="22"/>
        </w:rPr>
        <w:t>92,95%</w:t>
      </w:r>
      <w:r>
        <w:rPr>
          <w:color w:val="000000"/>
          <w:sz w:val="22"/>
          <w:szCs w:val="22"/>
        </w:rPr>
        <w:t xml:space="preserve">, не все школьники дали глубокий, аргументированный ответ, некоторые работы носили поверхностный характер. </w:t>
      </w:r>
      <w:r w:rsidR="00780E4E">
        <w:rPr>
          <w:color w:val="000000"/>
          <w:sz w:val="22"/>
          <w:szCs w:val="22"/>
        </w:rPr>
        <w:t xml:space="preserve">Очевидно, девятиклассники недостаточно изучили особенности поэтики Н.А. Некрасова и плохо знают основные темы, мотивы и образы его творчества. Многие не увидели социальной проблематики стихотворения и писали о личных переживаниях лирического героя: </w:t>
      </w:r>
      <w:r w:rsidR="00780E4E" w:rsidRPr="00780E4E">
        <w:rPr>
          <w:i/>
          <w:color w:val="000000"/>
          <w:sz w:val="22"/>
          <w:szCs w:val="22"/>
        </w:rPr>
        <w:t xml:space="preserve">«В данном произведении для лирического героя буря не имеет прямого смысла, а является </w:t>
      </w:r>
      <w:r w:rsidR="00780E4E" w:rsidRPr="00780E4E">
        <w:rPr>
          <w:i/>
          <w:color w:val="000000"/>
          <w:sz w:val="22"/>
          <w:szCs w:val="22"/>
        </w:rPr>
        <w:lastRenderedPageBreak/>
        <w:t>способом освобождения от проблем… Он хочет очищения от внутренних переживаний и обретения счастья…»</w:t>
      </w:r>
      <w:r w:rsidR="00F149C4">
        <w:rPr>
          <w:i/>
          <w:color w:val="000000"/>
          <w:sz w:val="22"/>
          <w:szCs w:val="22"/>
        </w:rPr>
        <w:t xml:space="preserve">. </w:t>
      </w:r>
      <w:r w:rsidR="00F149C4" w:rsidRPr="00F149C4">
        <w:rPr>
          <w:color w:val="000000"/>
          <w:sz w:val="22"/>
          <w:szCs w:val="22"/>
        </w:rPr>
        <w:t xml:space="preserve">Подобные интерпретации свидетельствуют о том, что девятиклассники не понимают авторского замысла, идею произведения, воспринимают и оценивают поведение </w:t>
      </w:r>
      <w:r w:rsidR="004D76CB">
        <w:rPr>
          <w:color w:val="000000"/>
          <w:sz w:val="22"/>
          <w:szCs w:val="22"/>
        </w:rPr>
        <w:t xml:space="preserve">лирического героя </w:t>
      </w:r>
      <w:r w:rsidR="00F149C4" w:rsidRPr="00F149C4">
        <w:rPr>
          <w:color w:val="000000"/>
          <w:sz w:val="22"/>
          <w:szCs w:val="22"/>
        </w:rPr>
        <w:t>на бытовом уровне.</w:t>
      </w:r>
      <w:r w:rsidR="004D76CB">
        <w:rPr>
          <w:color w:val="000000"/>
          <w:sz w:val="22"/>
          <w:szCs w:val="22"/>
        </w:rPr>
        <w:t xml:space="preserve"> Надо отметить, что неверные интерпретации встречались и при анализе другого стихотворения Н.А. Некрасова – «Тройки»: </w:t>
      </w:r>
      <w:r w:rsidR="004D76CB" w:rsidRPr="004D76CB">
        <w:rPr>
          <w:i/>
          <w:color w:val="000000"/>
          <w:sz w:val="22"/>
          <w:szCs w:val="22"/>
        </w:rPr>
        <w:t>«Автор дает советы героине, чтобы она поняла, что не должна грустить, а дальше проводить весело жизнь», «Отношение автора к героине в большей степени отрицательное, поэт не верит в лучшее и пишет о неудачном исходе жизни девушки»</w:t>
      </w:r>
      <w:r w:rsidR="004D76CB">
        <w:rPr>
          <w:i/>
          <w:color w:val="000000"/>
          <w:sz w:val="22"/>
          <w:szCs w:val="22"/>
        </w:rPr>
        <w:t xml:space="preserve">. </w:t>
      </w:r>
    </w:p>
    <w:p w14:paraId="0F16637E" w14:textId="3AB84E0C" w:rsidR="007A2604" w:rsidRDefault="007A2604" w:rsidP="00263132">
      <w:pPr>
        <w:ind w:firstLine="567"/>
        <w:jc w:val="both"/>
        <w:rPr>
          <w:color w:val="000000"/>
          <w:sz w:val="22"/>
          <w:szCs w:val="22"/>
        </w:rPr>
      </w:pPr>
      <w:r w:rsidRPr="007A2604">
        <w:rPr>
          <w:color w:val="000000"/>
          <w:sz w:val="22"/>
          <w:szCs w:val="22"/>
        </w:rPr>
        <w:t>Задание 4 – задание повышенного уровня сложности, оно предполагает не только размышление над предложенным стихотворением, но и его сопоставление с другим произведением. Почти все участники экзамена провели сопоставление тем или иным образом. Девятиклассники понимали, что задание имеет сопоставительный характер, и ответ на вопрос выстраивали в нужном ключе, упоминая оба текста. Для сопоставления были предложены стихотворение</w:t>
      </w:r>
      <w:r w:rsidRPr="007A2604">
        <w:t xml:space="preserve"> </w:t>
      </w:r>
      <w:r>
        <w:t>Н.А. Некрасова «Душно! Без счастья и воли…» и стихотворение С. Надсона «Друг мой, брат мой, усталый страдающий брат…»</w:t>
      </w:r>
      <w:r w:rsidRPr="007A2604">
        <w:rPr>
          <w:color w:val="000000"/>
          <w:sz w:val="22"/>
          <w:szCs w:val="22"/>
        </w:rPr>
        <w:t>. Экзаменуемые должны были ответить на вопрос: «</w:t>
      </w:r>
      <w:r>
        <w:t>Какие мотивы и образы сближают эти произведения?</w:t>
      </w:r>
      <w:r w:rsidRPr="007A2604">
        <w:rPr>
          <w:color w:val="000000"/>
          <w:sz w:val="22"/>
          <w:szCs w:val="22"/>
        </w:rPr>
        <w:t>» Очевидное сходство образов было замечено бо</w:t>
      </w:r>
      <w:r>
        <w:rPr>
          <w:color w:val="000000"/>
          <w:sz w:val="22"/>
          <w:szCs w:val="22"/>
        </w:rPr>
        <w:t>льшинством участников экзамена, а с</w:t>
      </w:r>
      <w:r w:rsidRPr="007A2604">
        <w:rPr>
          <w:color w:val="000000"/>
          <w:sz w:val="22"/>
          <w:szCs w:val="22"/>
        </w:rPr>
        <w:t>ходство мотивов школьники не смогли отметить, скорее всего, это связано с тем, что само понятие «мотив» девятиклассникам недостаточно хорошо знакомо.</w:t>
      </w:r>
    </w:p>
    <w:p w14:paraId="17B2D63E" w14:textId="57AF6853" w:rsidR="00AC0152" w:rsidRPr="00756868" w:rsidRDefault="00AC0152" w:rsidP="00263132">
      <w:pPr>
        <w:ind w:firstLine="567"/>
        <w:jc w:val="both"/>
        <w:rPr>
          <w:iCs/>
        </w:rPr>
      </w:pPr>
      <w:r>
        <w:rPr>
          <w:iCs/>
        </w:rPr>
        <w:t xml:space="preserve">В </w:t>
      </w:r>
      <w:r w:rsidRPr="001F2173">
        <w:rPr>
          <w:iCs/>
        </w:rPr>
        <w:t>заданиях высокого уровня сложности (5.1 – 5.5) проверяется сформированность компетенций, связанных с анализом художественного текста, выявлением авторского замысла и различных средств его воплощения, с пониманием проблематики литературного произведения, обобщения отраженных в художественном произведении событий, ситуаций.</w:t>
      </w:r>
      <w:r>
        <w:rPr>
          <w:iCs/>
        </w:rPr>
        <w:t xml:space="preserve"> Экзаменуемым было предложено пять тем сочинений, из которых девятиклассник должен был выбрать одну. Чаще всего</w:t>
      </w:r>
      <w:r w:rsidR="004C3BDD">
        <w:rPr>
          <w:iCs/>
        </w:rPr>
        <w:t xml:space="preserve"> школьники выбирали темы 5.2 (В </w:t>
      </w:r>
      <w:r>
        <w:rPr>
          <w:iCs/>
        </w:rPr>
        <w:t>чем</w:t>
      </w:r>
      <w:r w:rsidRPr="001F2173">
        <w:rPr>
          <w:iCs/>
        </w:rPr>
        <w:t xml:space="preserve"> Чацкий</w:t>
      </w:r>
      <w:r>
        <w:rPr>
          <w:iCs/>
        </w:rPr>
        <w:t xml:space="preserve"> принципиально противоположен Молчалину</w:t>
      </w:r>
      <w:r w:rsidRPr="001F2173">
        <w:rPr>
          <w:iCs/>
        </w:rPr>
        <w:t>?</w:t>
      </w:r>
      <w:r>
        <w:rPr>
          <w:iCs/>
        </w:rPr>
        <w:t>) и 5.3. (</w:t>
      </w:r>
      <w:r w:rsidRPr="00AC0152">
        <w:rPr>
          <w:iCs/>
        </w:rPr>
        <w:t>Почему Татьяна, любя Онегина, отвергает его ухаживания в финале романа А.С. Пушкина «Евгений Онегин»?</w:t>
      </w:r>
      <w:r>
        <w:rPr>
          <w:iCs/>
        </w:rPr>
        <w:t xml:space="preserve">) Работы участников экзамена свидетельствуют о том, что они в целом представляют </w:t>
      </w:r>
      <w:r w:rsidR="00217AE3">
        <w:rPr>
          <w:iCs/>
        </w:rPr>
        <w:t>особенности характеров героев</w:t>
      </w:r>
      <w:r>
        <w:rPr>
          <w:iCs/>
        </w:rPr>
        <w:t xml:space="preserve">, но судят девятиклассники о взаимоотношениях персонажей поверхностно, демонстрируя общие размышления, не анализируя важные для раскрытия темы эпизоды. </w:t>
      </w:r>
      <w:r w:rsidR="00756868" w:rsidRPr="00756868">
        <w:t>Отвечая на данные вопросы, девятиклассники должны были продемонстрировать понимание проблематики произведения и умение анализировать художественный тек</w:t>
      </w:r>
      <w:r w:rsidR="00756868">
        <w:t>ст, видеть его многоаспектность, но в</w:t>
      </w:r>
      <w:r>
        <w:rPr>
          <w:iCs/>
        </w:rPr>
        <w:t xml:space="preserve"> некоторых работах раскрытие темы сочинения сужается до одного тезиса. Участники экзамена, сумевшие показать </w:t>
      </w:r>
      <w:r w:rsidRPr="00D934DA">
        <w:rPr>
          <w:bCs/>
          <w:color w:val="333333"/>
          <w:shd w:val="clear" w:color="auto" w:fill="FFFFFF"/>
        </w:rPr>
        <w:t>взаимодействие</w:t>
      </w:r>
      <w:r w:rsidRPr="00D934DA">
        <w:rPr>
          <w:color w:val="333333"/>
          <w:shd w:val="clear" w:color="auto" w:fill="FFFFFF"/>
        </w:rPr>
        <w:t> </w:t>
      </w:r>
      <w:r w:rsidR="00756868">
        <w:rPr>
          <w:color w:val="333333"/>
          <w:shd w:val="clear" w:color="auto" w:fill="FFFFFF"/>
        </w:rPr>
        <w:t>различных</w:t>
      </w:r>
      <w:r>
        <w:rPr>
          <w:color w:val="333333"/>
          <w:shd w:val="clear" w:color="auto" w:fill="FFFFFF"/>
        </w:rPr>
        <w:t xml:space="preserve"> сюжетообразующих конфликтов</w:t>
      </w:r>
      <w:r w:rsidR="00217AE3">
        <w:rPr>
          <w:color w:val="333333"/>
          <w:shd w:val="clear" w:color="auto" w:fill="FFFFFF"/>
        </w:rPr>
        <w:t xml:space="preserve">, </w:t>
      </w:r>
      <w:r>
        <w:rPr>
          <w:color w:val="333333"/>
          <w:shd w:val="clear" w:color="auto" w:fill="FFFFFF"/>
        </w:rPr>
        <w:t xml:space="preserve">получили высокие баллы за работу. </w:t>
      </w:r>
    </w:p>
    <w:p w14:paraId="42D1CBBC" w14:textId="3462287A" w:rsidR="00AC0152" w:rsidRPr="00BE60CD" w:rsidRDefault="00217AE3" w:rsidP="00263132">
      <w:pPr>
        <w:ind w:firstLine="567"/>
        <w:jc w:val="both"/>
      </w:pPr>
      <w:r>
        <w:rPr>
          <w:iCs/>
        </w:rPr>
        <w:t>К темам 5.1, 5.4</w:t>
      </w:r>
      <w:r w:rsidR="00C66389">
        <w:rPr>
          <w:iCs/>
        </w:rPr>
        <w:t xml:space="preserve"> </w:t>
      </w:r>
      <w:r>
        <w:rPr>
          <w:iCs/>
        </w:rPr>
        <w:t xml:space="preserve">школьники обращались реже. Тема 5.1 по повести Н.М. Карамзина «Бедная Лиза» </w:t>
      </w:r>
      <w:r w:rsidR="00C66389">
        <w:rPr>
          <w:iCs/>
        </w:rPr>
        <w:t>оказалась для девятиклассников</w:t>
      </w:r>
      <w:r w:rsidR="00AC0152">
        <w:rPr>
          <w:iCs/>
        </w:rPr>
        <w:t xml:space="preserve"> сложной: </w:t>
      </w:r>
      <w:r>
        <w:t>а</w:t>
      </w:r>
      <w:r w:rsidR="00AC0152">
        <w:t>нализ жанровых особенностей произведения, безусловно, вызывает у школьников затруднение</w:t>
      </w:r>
      <w:r>
        <w:t>. Ответ на вопрос «</w:t>
      </w:r>
      <w:r w:rsidRPr="00217AE3">
        <w:t>Что позволяет отнести повесть Н.М. Карамзина «Бедная Лиза» к сентиментализму?</w:t>
      </w:r>
      <w:r>
        <w:t xml:space="preserve">» часто подменялся пересказом сюжета </w:t>
      </w:r>
      <w:r w:rsidR="00C66389">
        <w:t xml:space="preserve">и </w:t>
      </w:r>
      <w:r>
        <w:t xml:space="preserve">рассуждениями о </w:t>
      </w:r>
      <w:r w:rsidR="00C66389">
        <w:t>характерах героев. Похожая ситуация наблюдалась и в работах по теме 5.4 «</w:t>
      </w:r>
      <w:r w:rsidR="00C66389" w:rsidRPr="00C66389">
        <w:t>Своеобразие конфликта в рассказе А.П. Чехова «Смерть чиновника»</w:t>
      </w:r>
      <w:r w:rsidR="00C66389">
        <w:t>»</w:t>
      </w:r>
      <w:r w:rsidR="00C66389" w:rsidRPr="00C66389">
        <w:t>.</w:t>
      </w:r>
      <w:r w:rsidR="00C66389">
        <w:t xml:space="preserve"> П</w:t>
      </w:r>
      <w:r w:rsidR="00C66389" w:rsidRPr="00C66389">
        <w:t xml:space="preserve">онятие «конфликт» воспринимается девятиклассниками не как литературоведческое, а как бытовое, что приводит к снижению качества ответа. </w:t>
      </w:r>
      <w:r w:rsidR="00C66389">
        <w:t>Такие работы</w:t>
      </w:r>
      <w:r w:rsidR="00C66389" w:rsidRPr="00C66389">
        <w:t xml:space="preserve"> показывают одну из проблем преподавания литературы в школе: работа с теоретико-литературными понятиями часто носит формальный характер, на уроках уделяется </w:t>
      </w:r>
      <w:r w:rsidR="00C66389">
        <w:t>мало внимания их изучению.</w:t>
      </w:r>
      <w:r w:rsidR="00C66389" w:rsidRPr="00C66389">
        <w:t xml:space="preserve"> </w:t>
      </w:r>
      <w:r w:rsidR="00AC0152">
        <w:t>Тема 5.5 проверяла</w:t>
      </w:r>
      <w:r w:rsidR="00756868">
        <w:t xml:space="preserve"> умение анализировать лирические произведения</w:t>
      </w:r>
      <w:r w:rsidR="00AC0152">
        <w:t>. Участники экзамена должны были ответить на вопрос: «</w:t>
      </w:r>
      <w:r w:rsidR="00C66389" w:rsidRPr="00C66389">
        <w:t>Какой предстает родная природа в лирике С.А. Есенина?</w:t>
      </w:r>
      <w:r w:rsidR="00756868">
        <w:t>»</w:t>
      </w:r>
      <w:r w:rsidR="00C66389" w:rsidRPr="00C66389">
        <w:t xml:space="preserve"> </w:t>
      </w:r>
      <w:r w:rsidR="00AC0152">
        <w:t xml:space="preserve"> Ответы экзаменуемых показали: не все девятиклассники понимают, что лирический герой не тождествен автору. Кроме того, </w:t>
      </w:r>
      <w:r w:rsidR="00BE60CD">
        <w:t>существенным недостатком в работах участников стали слабые навыки построения сочинения, недостаточно развитые навыки цитирования (копирование больших ф</w:t>
      </w:r>
      <w:r w:rsidR="00756868">
        <w:t>рагментов поэтического</w:t>
      </w:r>
      <w:r w:rsidR="00BE60CD">
        <w:t xml:space="preserve"> текста</w:t>
      </w:r>
      <w:r w:rsidR="00756868">
        <w:t xml:space="preserve"> вместо аналитического осмысления</w:t>
      </w:r>
      <w:r w:rsidR="00BE60CD">
        <w:t>).</w:t>
      </w:r>
    </w:p>
    <w:p w14:paraId="62F668EF" w14:textId="7C89395E" w:rsidR="00464EDE" w:rsidRPr="007A2604" w:rsidRDefault="00756868" w:rsidP="00263132">
      <w:pPr>
        <w:ind w:firstLine="567"/>
        <w:jc w:val="both"/>
        <w:rPr>
          <w:color w:val="000000"/>
          <w:sz w:val="22"/>
          <w:szCs w:val="22"/>
        </w:rPr>
      </w:pPr>
      <w:r w:rsidRPr="00756868">
        <w:rPr>
          <w:color w:val="000000"/>
          <w:sz w:val="22"/>
          <w:szCs w:val="22"/>
        </w:rPr>
        <w:lastRenderedPageBreak/>
        <w:t>Следует отметить критерий, который объединяет все задания ОГЭ по литературе, - соблюдение речевых норм. Девятиклассники на удовлетворительном уровне владеют речевыми нормами, речевые ошибки в том или ином количестве встречаются у большинства участников экзамена. Наиболее часто встречается употребление иностилевых слов и выражений, смешение лексики разных исторических эпох, нарушение лексической сочетаемости, тавтология. Таким образом, особое внимание стоит уделять анализу речевых ошибок обучающихся, знакомству с типологией речевых ошибок, способами их исправления, «тренировке» умения видеть, распознавать и исправлять речевую ошибку в своём тексте.</w:t>
      </w:r>
    </w:p>
    <w:p w14:paraId="1714767A" w14:textId="05835302" w:rsidR="00E226CD" w:rsidRPr="00FA4B3A" w:rsidRDefault="00E226CD" w:rsidP="00263132">
      <w:pPr>
        <w:ind w:firstLine="567"/>
        <w:jc w:val="both"/>
      </w:pPr>
      <w:r>
        <w:t>Образовательные организации Воронежской области используют УМК и программы, которые обеспечивают знание проверяемых элементов</w:t>
      </w:r>
      <w:r w:rsidRPr="00434587">
        <w:t xml:space="preserve"> содержания</w:t>
      </w:r>
      <w:r>
        <w:t xml:space="preserve"> и формируют необходимые умения.</w:t>
      </w:r>
      <w:r w:rsidRPr="00434587">
        <w:t xml:space="preserve"> </w:t>
      </w:r>
      <w:r>
        <w:t xml:space="preserve">Для достижения более высоких результатов ОГЭ по литературе необходимо при проектировании учебных программ в основной школе уделить особое внимание видам деятельности, направленным на формирование читательской компетенции. </w:t>
      </w:r>
      <w:r w:rsidRPr="007F40F4">
        <w:t>В качестве одной из ведущих форм текущего контроля по литературе стоит рассматривать создание собственного текста (связного письменного выска</w:t>
      </w:r>
      <w:r w:rsidR="001979D9">
        <w:t>зывания) ограниченного объёма (5</w:t>
      </w:r>
      <w:r w:rsidRPr="007F40F4">
        <w:t xml:space="preserve"> – 10 предложений) на заданную тему; в качестве итогового контроля – более развёрнутый вариант письменного высказывания (сочинение) с возможным ограничением по количеству слов.</w:t>
      </w:r>
      <w:r>
        <w:t xml:space="preserve"> </w:t>
      </w:r>
    </w:p>
    <w:p w14:paraId="5A274559" w14:textId="77777777" w:rsidR="005A2C32" w:rsidRPr="00FA4B3A" w:rsidRDefault="005A2C32" w:rsidP="00406E15">
      <w:pPr>
        <w:spacing w:line="360" w:lineRule="auto"/>
        <w:jc w:val="both"/>
      </w:pPr>
    </w:p>
    <w:p w14:paraId="65273FE5" w14:textId="77777777" w:rsidR="007A74B7" w:rsidRDefault="009E774F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2.3.4. </w:t>
      </w:r>
      <w:r w:rsidR="0079316A" w:rsidRPr="002178E5">
        <w:rPr>
          <w:rFonts w:ascii="Times New Roman" w:eastAsia="Times New Roman" w:hAnsi="Times New Roman"/>
          <w:b/>
          <w:sz w:val="24"/>
          <w:szCs w:val="24"/>
          <w:lang w:eastAsia="ru-RU"/>
        </w:rPr>
        <w:t>Анализ метапредметных результатов обучения, повлиявших на выполнение заданий КИМ</w:t>
      </w:r>
    </w:p>
    <w:p w14:paraId="732FAF4A" w14:textId="77777777" w:rsidR="00A57924" w:rsidRPr="002178E5" w:rsidRDefault="00A57924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</w:rPr>
      </w:pPr>
    </w:p>
    <w:p w14:paraId="35CB8A14" w14:textId="0FF62156" w:rsidR="00E82E24" w:rsidRDefault="00283B07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  <w:lang w:eastAsia="ru-RU"/>
        </w:rPr>
        <w:t>Залогом успешного выполнения всех заданий ОГЭ по литер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 xml:space="preserve">атуре является сформированность 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метапредметных умений. Так, у экзаменуемого должны быть сформированы коммуникативные учебные действия: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 xml:space="preserve"> необходимо уметь строить монологические высказывания, </w:t>
      </w:r>
      <w:r w:rsidR="00314847" w:rsidRPr="00314847">
        <w:rPr>
          <w:rFonts w:ascii="Times New Roman" w:eastAsiaTheme="minorHAnsi" w:hAnsi="Times New Roman"/>
          <w:sz w:val="24"/>
          <w:szCs w:val="24"/>
          <w:lang w:eastAsia="ru-RU"/>
        </w:rPr>
        <w:t xml:space="preserve">аргументировать свою точку зрения, адекватно использовать речевые средства для решения различных коммуникативных задач. Выполнение письменных развернутых ответов на задания 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>1 - 4</w:t>
      </w:r>
      <w:r w:rsidR="00314847" w:rsidRPr="00314847">
        <w:rPr>
          <w:rFonts w:ascii="Times New Roman" w:eastAsiaTheme="minorHAnsi" w:hAnsi="Times New Roman"/>
          <w:sz w:val="24"/>
          <w:szCs w:val="24"/>
          <w:lang w:eastAsia="ru-RU"/>
        </w:rPr>
        <w:t xml:space="preserve"> и написание полноформатного сочинения 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>(задание 5) показываю</w:t>
      </w:r>
      <w:r w:rsidR="00314847" w:rsidRPr="00314847">
        <w:rPr>
          <w:rFonts w:ascii="Times New Roman" w:eastAsiaTheme="minorHAnsi" w:hAnsi="Times New Roman"/>
          <w:sz w:val="24"/>
          <w:szCs w:val="24"/>
          <w:lang w:eastAsia="ru-RU"/>
        </w:rPr>
        <w:t>т, что такой метапредметный результат, как «владение языковыми средствами - умение ясно, логично и точно излагать свою точку зрения, использовать адекватные языковые средства», нельзя считать достигнутым. Показатели по «речевым» критериям самые низкие во всех за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>даниях у всех групп учас</w:t>
      </w:r>
      <w:r w:rsidR="00756868">
        <w:rPr>
          <w:rFonts w:ascii="Times New Roman" w:eastAsiaTheme="minorHAnsi" w:hAnsi="Times New Roman"/>
          <w:sz w:val="24"/>
          <w:szCs w:val="24"/>
          <w:lang w:eastAsia="ru-RU"/>
        </w:rPr>
        <w:t xml:space="preserve">тников. В 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 xml:space="preserve">работах экзаменуемых часто встречаются </w:t>
      </w:r>
      <w:r w:rsidR="00314847" w:rsidRPr="00314847">
        <w:rPr>
          <w:rFonts w:ascii="Times New Roman" w:eastAsiaTheme="minorHAnsi" w:hAnsi="Times New Roman"/>
          <w:sz w:val="24"/>
          <w:szCs w:val="24"/>
          <w:lang w:eastAsia="ru-RU"/>
        </w:rPr>
        <w:t>неоправданные повторы слов, нарушение лексической сочетаемости, ошибки в употреблении местоимений,</w:t>
      </w:r>
      <w:r w:rsidR="00314847">
        <w:rPr>
          <w:rFonts w:ascii="Times New Roman" w:eastAsiaTheme="minorHAnsi" w:hAnsi="Times New Roman"/>
          <w:sz w:val="24"/>
          <w:szCs w:val="24"/>
          <w:lang w:eastAsia="ru-RU"/>
        </w:rPr>
        <w:t xml:space="preserve"> плеоназм.</w:t>
      </w:r>
    </w:p>
    <w:p w14:paraId="3CC9B8AF" w14:textId="77777777" w:rsidR="009066B1" w:rsidRDefault="00D35C47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Кроме того, 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экзаменуемый</w:t>
      </w:r>
      <w:r w:rsidR="00283B07" w:rsidRP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 должен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 уметь выполнять познавательные действия по работе с информацией и чтению: 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о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>риентироваться в содержании текста, отвечать на вопросы, используя яв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но заданную в тексте информацию, и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>нтерпретировать информацию, отвечать на вопросы, используя неявно заданную информацию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, о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>ценивать достоверность предложенной информации, строить оценочные суждения на основе текста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, с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>оздавать собственные тексты, применять информацию из текста при решении учебно-практических задач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. </w:t>
      </w:r>
      <w:r w:rsidR="00283B07">
        <w:rPr>
          <w:rFonts w:ascii="Times New Roman" w:eastAsiaTheme="minorHAnsi" w:hAnsi="Times New Roman"/>
          <w:sz w:val="24"/>
          <w:szCs w:val="24"/>
          <w:lang w:eastAsia="ru-RU"/>
        </w:rPr>
        <w:t xml:space="preserve">Именно эти навыки девятиклассник должен продемонстрировать на экзамене по литературе, выполняя задания 1 – 3 (анализ представленного художественного произведения или его фрагмента). </w:t>
      </w:r>
    </w:p>
    <w:p w14:paraId="43BD3695" w14:textId="77777777" w:rsidR="009066B1" w:rsidRDefault="00283B07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  <w:lang w:eastAsia="ru-RU"/>
        </w:rPr>
        <w:t>При выполнении задания с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опоставительного характера (4) </w:t>
      </w: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участнику экзамена необходимо уметь 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в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ыявлять черты сходства и различия, 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у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>станавливать аналогии, строить логические рассуждения, умозаключения, делать выводы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, а также у</w:t>
      </w:r>
      <w:r w:rsidR="00E82E24" w:rsidRPr="00E82E24">
        <w:rPr>
          <w:rFonts w:ascii="Times New Roman" w:eastAsiaTheme="minorHAnsi" w:hAnsi="Times New Roman"/>
          <w:sz w:val="24"/>
          <w:szCs w:val="24"/>
          <w:lang w:eastAsia="ru-RU"/>
        </w:rPr>
        <w:t>станавливать причинно-следственные связи и давать объяснения на основе установленных причинно-следственных связей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 (</w:t>
      </w:r>
      <w:r w:rsidR="009066B1">
        <w:rPr>
          <w:rFonts w:ascii="Times New Roman" w:eastAsiaTheme="minorHAnsi" w:hAnsi="Times New Roman"/>
          <w:sz w:val="24"/>
          <w:szCs w:val="24"/>
          <w:lang w:eastAsia="ru-RU"/>
        </w:rPr>
        <w:t>познавательные логические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 xml:space="preserve"> де</w:t>
      </w:r>
      <w:r w:rsidR="009066B1">
        <w:rPr>
          <w:rFonts w:ascii="Times New Roman" w:eastAsiaTheme="minorHAnsi" w:hAnsi="Times New Roman"/>
          <w:sz w:val="24"/>
          <w:szCs w:val="24"/>
          <w:lang w:eastAsia="ru-RU"/>
        </w:rPr>
        <w:t>й</w:t>
      </w:r>
      <w:r w:rsidR="00E82E24">
        <w:rPr>
          <w:rFonts w:ascii="Times New Roman" w:eastAsiaTheme="minorHAnsi" w:hAnsi="Times New Roman"/>
          <w:sz w:val="24"/>
          <w:szCs w:val="24"/>
          <w:lang w:eastAsia="ru-RU"/>
        </w:rPr>
        <w:t>ствия).</w:t>
      </w:r>
      <w:r w:rsidR="009066B1">
        <w:rPr>
          <w:rFonts w:ascii="Times New Roman" w:eastAsiaTheme="minorHAnsi" w:hAnsi="Times New Roman"/>
          <w:sz w:val="24"/>
          <w:szCs w:val="24"/>
          <w:lang w:eastAsia="ru-RU"/>
        </w:rPr>
        <w:t xml:space="preserve">  </w:t>
      </w:r>
    </w:p>
    <w:p w14:paraId="57DD0EF5" w14:textId="59D55ABB" w:rsidR="009066B1" w:rsidRPr="009066B1" w:rsidRDefault="009066B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9066B1">
        <w:rPr>
          <w:rFonts w:ascii="Times New Roman" w:hAnsi="Times New Roman"/>
          <w:bCs/>
          <w:iCs/>
          <w:sz w:val="24"/>
          <w:szCs w:val="28"/>
        </w:rPr>
        <w:t xml:space="preserve">Сформированность регулятивных учебных действий - принимать и сохранять учебную задачу, осуществлять контроль деятельности, оценивать правильность выполнения действия – позволит обучающемуся правильно организовать свою </w:t>
      </w:r>
      <w:r w:rsidRPr="009066B1">
        <w:rPr>
          <w:rFonts w:ascii="Times New Roman" w:hAnsi="Times New Roman"/>
          <w:bCs/>
          <w:iCs/>
          <w:sz w:val="24"/>
          <w:szCs w:val="28"/>
        </w:rPr>
        <w:lastRenderedPageBreak/>
        <w:t xml:space="preserve">деятельность при решении учебных задач. Несформированность данных умений приводит к тому, что экзаменуемый не успевает выполнить задания КИМ или не считает нужным приступить к выполнению определенных заданий. Так, при анализе статистических данных можно заметить, что в группе не преодолевших минимальный балл </w:t>
      </w:r>
      <w:r>
        <w:rPr>
          <w:rFonts w:ascii="Times New Roman" w:hAnsi="Times New Roman"/>
          <w:bCs/>
          <w:iCs/>
          <w:sz w:val="24"/>
          <w:szCs w:val="28"/>
        </w:rPr>
        <w:t xml:space="preserve">ни один из </w:t>
      </w:r>
      <w:r w:rsidRPr="009066B1">
        <w:rPr>
          <w:rFonts w:ascii="Times New Roman" w:hAnsi="Times New Roman"/>
          <w:bCs/>
          <w:iCs/>
          <w:sz w:val="24"/>
          <w:szCs w:val="28"/>
        </w:rPr>
        <w:t xml:space="preserve">обучающихся </w:t>
      </w:r>
      <w:r>
        <w:rPr>
          <w:rFonts w:ascii="Times New Roman" w:hAnsi="Times New Roman"/>
          <w:bCs/>
          <w:iCs/>
          <w:sz w:val="24"/>
          <w:szCs w:val="28"/>
        </w:rPr>
        <w:t xml:space="preserve">не выполнил </w:t>
      </w:r>
      <w:r w:rsidRPr="009066B1">
        <w:rPr>
          <w:rFonts w:ascii="Times New Roman" w:hAnsi="Times New Roman"/>
          <w:bCs/>
          <w:iCs/>
          <w:sz w:val="24"/>
          <w:szCs w:val="28"/>
        </w:rPr>
        <w:t>задание высокого уровня сложности</w:t>
      </w:r>
      <w:r>
        <w:rPr>
          <w:rFonts w:ascii="Times New Roman" w:hAnsi="Times New Roman"/>
          <w:bCs/>
          <w:iCs/>
          <w:sz w:val="24"/>
          <w:szCs w:val="28"/>
        </w:rPr>
        <w:t xml:space="preserve"> (сочинение)</w:t>
      </w:r>
      <w:r w:rsidRPr="009066B1">
        <w:rPr>
          <w:rFonts w:ascii="Times New Roman" w:hAnsi="Times New Roman"/>
          <w:bCs/>
          <w:iCs/>
          <w:sz w:val="24"/>
          <w:szCs w:val="28"/>
        </w:rPr>
        <w:t xml:space="preserve">, </w:t>
      </w:r>
      <w:r>
        <w:rPr>
          <w:rFonts w:ascii="Times New Roman" w:hAnsi="Times New Roman"/>
          <w:bCs/>
          <w:iCs/>
          <w:sz w:val="24"/>
          <w:szCs w:val="28"/>
        </w:rPr>
        <w:t>предполагая</w:t>
      </w:r>
      <w:r w:rsidRPr="009066B1">
        <w:rPr>
          <w:rFonts w:ascii="Times New Roman" w:hAnsi="Times New Roman"/>
          <w:bCs/>
          <w:iCs/>
          <w:sz w:val="24"/>
          <w:szCs w:val="28"/>
        </w:rPr>
        <w:t>, что ба</w:t>
      </w:r>
      <w:r>
        <w:rPr>
          <w:rFonts w:ascii="Times New Roman" w:hAnsi="Times New Roman"/>
          <w:bCs/>
          <w:iCs/>
          <w:sz w:val="24"/>
          <w:szCs w:val="28"/>
        </w:rPr>
        <w:t>ллов, полученных за задания 1-4</w:t>
      </w:r>
      <w:r w:rsidRPr="009066B1">
        <w:rPr>
          <w:rFonts w:ascii="Times New Roman" w:hAnsi="Times New Roman"/>
          <w:bCs/>
          <w:iCs/>
          <w:sz w:val="24"/>
          <w:szCs w:val="28"/>
        </w:rPr>
        <w:t>, хватит, чтобы преодолеть порог, но результа</w:t>
      </w:r>
      <w:r>
        <w:rPr>
          <w:rFonts w:ascii="Times New Roman" w:hAnsi="Times New Roman"/>
          <w:bCs/>
          <w:iCs/>
          <w:sz w:val="24"/>
          <w:szCs w:val="28"/>
        </w:rPr>
        <w:t>т оказался неудовлетворительным.</w:t>
      </w:r>
    </w:p>
    <w:p w14:paraId="5B843ECB" w14:textId="6D6471B0" w:rsidR="009B0E3B" w:rsidRDefault="00283B07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Если перечисленные </w:t>
      </w:r>
      <w:r w:rsidR="009066B1">
        <w:rPr>
          <w:rFonts w:ascii="Times New Roman" w:eastAsiaTheme="minorHAnsi" w:hAnsi="Times New Roman"/>
          <w:sz w:val="24"/>
          <w:szCs w:val="24"/>
          <w:lang w:eastAsia="ru-RU"/>
        </w:rPr>
        <w:t xml:space="preserve">метапредметные </w:t>
      </w: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умения не будут сформированы, выпускник не сможет набрать необходимое для положительной оценки </w:t>
      </w:r>
      <w:r w:rsidRPr="00A133A2">
        <w:rPr>
          <w:rFonts w:ascii="Times New Roman" w:eastAsiaTheme="minorHAnsi" w:hAnsi="Times New Roman"/>
          <w:sz w:val="24"/>
          <w:szCs w:val="24"/>
          <w:lang w:eastAsia="ru-RU"/>
        </w:rPr>
        <w:t>количество баллов</w:t>
      </w: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. Участники экзамена, получившие неудовлетворительную оценку, не умеют ориентироваться в прочитанном тексте, не понимают его целостный смысл, не владеют монологической речью. </w:t>
      </w:r>
    </w:p>
    <w:p w14:paraId="416A7190" w14:textId="77777777" w:rsidR="0065240B" w:rsidRPr="00F304D9" w:rsidRDefault="0065240B" w:rsidP="00F304D9">
      <w:pPr>
        <w:pStyle w:val="a3"/>
        <w:ind w:left="0" w:firstLine="709"/>
        <w:jc w:val="both"/>
        <w:rPr>
          <w:rFonts w:ascii="Times New Roman" w:eastAsiaTheme="minorHAnsi" w:hAnsi="Times New Roman"/>
          <w:i/>
          <w:sz w:val="24"/>
          <w:szCs w:val="24"/>
          <w:lang w:eastAsia="ru-RU"/>
        </w:rPr>
      </w:pPr>
    </w:p>
    <w:p w14:paraId="7B69DA1E" w14:textId="6D3FB7C3" w:rsidR="00406E15" w:rsidRDefault="00406E15" w:rsidP="00406E1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</w:t>
      </w:r>
      <w:r w:rsidR="009E77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 w:rsidRPr="00406E15">
        <w:rPr>
          <w:rFonts w:ascii="Times New Roman" w:eastAsia="Times New Roman" w:hAnsi="Times New Roman"/>
          <w:b/>
          <w:sz w:val="24"/>
          <w:szCs w:val="24"/>
          <w:lang w:eastAsia="ru-RU"/>
        </w:rPr>
        <w:t>Выводы об итогах анализа выполнения заданий, групп заданий:</w:t>
      </w:r>
      <w:r w:rsidRPr="00406E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076492C9" w14:textId="77777777" w:rsidR="00A57924" w:rsidRPr="00406E15" w:rsidRDefault="00A57924" w:rsidP="00406E1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14:paraId="3AD81BD9" w14:textId="220AE4D4" w:rsidR="003B63D9" w:rsidRPr="001175DA" w:rsidRDefault="00F304D9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1175DA">
        <w:rPr>
          <w:rFonts w:ascii="Times New Roman" w:eastAsiaTheme="minorHAnsi" w:hAnsi="Times New Roman"/>
          <w:sz w:val="24"/>
          <w:szCs w:val="24"/>
          <w:lang w:eastAsia="ru-RU"/>
        </w:rPr>
        <w:t>Достаточно успешно девятиклассники справились с базовыми заданиями по первому – приоритетному – критерию, связанному с содержательностью ответа на поставленный вопрос. Участники экзамена в большинстве своём понимают смысл предлагаемых в заданиях вопросов, осознают, о чём именно их спрашивают, и демонстрируют в своих ответах общее понимание текста фрагмента или стихотворения.</w:t>
      </w:r>
    </w:p>
    <w:p w14:paraId="460E7BF4" w14:textId="77777777" w:rsidR="00F304D9" w:rsidRDefault="00F304D9" w:rsidP="00263132">
      <w:pPr>
        <w:ind w:firstLine="567"/>
        <w:jc w:val="both"/>
      </w:pPr>
      <w:r>
        <w:t xml:space="preserve">При написании развернутого ответа текст должен привлекаться прежде всего для анализа произведения, без искажения авторской позиции и фактических ошибок. Большая часть экзаменуемых понимает авторскую позицию и умеет привлекать текст произведения для аргументации. Участники экзамена, которые получили неудовлетворительные оценки, работают с текстом с трудом, ограничиваются общими рассуждениями. В ответах девятиклассников, получивших удовлетворительную оценку, были выявлены следующие типичные ошибки: упрощенное понимание смысла художественного произведения, подмена анализа художественного произведения или его фрагмента пересказом, чрезмерное цитирование, не сопровождающееся комментариями и анализом. </w:t>
      </w:r>
    </w:p>
    <w:p w14:paraId="34B6076C" w14:textId="77777777" w:rsidR="00F304D9" w:rsidRDefault="00F304D9" w:rsidP="00263132">
      <w:pPr>
        <w:ind w:firstLine="567"/>
        <w:jc w:val="both"/>
      </w:pPr>
      <w:r>
        <w:t>Во многих работах наблюдается недостаточно хорошее владение теоретико-литературными понятиями при написании сочинения, неумение их использовать для анализа текста произведения.</w:t>
      </w:r>
    </w:p>
    <w:p w14:paraId="7E14F354" w14:textId="620DBB3D" w:rsidR="003B63D9" w:rsidRDefault="00F304D9" w:rsidP="00263132">
      <w:pPr>
        <w:ind w:firstLine="567"/>
        <w:jc w:val="both"/>
      </w:pPr>
      <w:r>
        <w:t>Участники экзамена на удовлетворительном уровне владеют речевыми нормами, речевые ошибки в том или ином количестве встречаются у большинства участников экзамена. Работы, которые были оценены неудовлетворительными и удовлетворительными отметками, отличаются бедностью словарного запаса, нарушением грамматических норм, наличием орфографических и пунктуа</w:t>
      </w:r>
      <w:r w:rsidR="000526B4">
        <w:t>ционных ошибок.</w:t>
      </w:r>
    </w:p>
    <w:p w14:paraId="54BA9B31" w14:textId="77777777" w:rsidR="00F304D9" w:rsidRPr="00FA7A46" w:rsidRDefault="00F304D9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12E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Причинами затруднений и типичных ошибок обучающихся явля</w:t>
      </w:r>
      <w:r w:rsidRPr="00FA7A4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ют</w:t>
      </w:r>
      <w:r w:rsidRPr="004C12E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ся, с одной стороны,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AB521B">
        <w:rPr>
          <w:rFonts w:ascii="Times New Roman" w:hAnsi="Times New Roman"/>
          <w:sz w:val="24"/>
          <w:szCs w:val="24"/>
        </w:rPr>
        <w:t>изкий уровень читательской культуры выпускников</w:t>
      </w:r>
      <w:r>
        <w:rPr>
          <w:rFonts w:ascii="Times New Roman" w:hAnsi="Times New Roman"/>
          <w:sz w:val="24"/>
          <w:szCs w:val="24"/>
        </w:rPr>
        <w:t>, обусловленный отсутствием интереса к русской классической литературе, вытеснением процесса чтения ознакомлением с кратким содержанием и компиляцией готовых образцов сочинений вместо создания собственного текста, с другой стороны, н</w:t>
      </w:r>
      <w:r w:rsidRPr="0052164A">
        <w:rPr>
          <w:rFonts w:ascii="Times New Roman" w:hAnsi="Times New Roman"/>
          <w:sz w:val="24"/>
          <w:szCs w:val="24"/>
        </w:rPr>
        <w:t>едостатки в организации подготовки школьников к государственной ит</w:t>
      </w:r>
      <w:r>
        <w:rPr>
          <w:rFonts w:ascii="Times New Roman" w:hAnsi="Times New Roman"/>
          <w:sz w:val="24"/>
          <w:szCs w:val="24"/>
        </w:rPr>
        <w:t>оговой аттестации по литературе (</w:t>
      </w:r>
      <w:r w:rsidRPr="00FA7A46">
        <w:rPr>
          <w:rFonts w:ascii="Times New Roman" w:hAnsi="Times New Roman"/>
          <w:sz w:val="24"/>
          <w:szCs w:val="24"/>
        </w:rPr>
        <w:t>непоследовательное применение системы работы по обучению школьников созданию развёрн</w:t>
      </w:r>
      <w:r>
        <w:rPr>
          <w:rFonts w:ascii="Times New Roman" w:hAnsi="Times New Roman"/>
          <w:sz w:val="24"/>
          <w:szCs w:val="24"/>
        </w:rPr>
        <w:t>утого письменного высказывания, недостаточно глубокая работа</w:t>
      </w:r>
      <w:r w:rsidRPr="00FA7A46">
        <w:rPr>
          <w:rFonts w:ascii="Times New Roman" w:hAnsi="Times New Roman"/>
          <w:sz w:val="24"/>
          <w:szCs w:val="24"/>
        </w:rPr>
        <w:t xml:space="preserve"> с теоретиче</w:t>
      </w:r>
      <w:r>
        <w:rPr>
          <w:rFonts w:ascii="Times New Roman" w:hAnsi="Times New Roman"/>
          <w:sz w:val="24"/>
          <w:szCs w:val="24"/>
        </w:rPr>
        <w:t xml:space="preserve">скими понятиями в 5 – 9 классах, </w:t>
      </w:r>
      <w:r w:rsidRPr="00FA7A46">
        <w:rPr>
          <w:rFonts w:ascii="Times New Roman" w:hAnsi="Times New Roman"/>
          <w:sz w:val="24"/>
          <w:szCs w:val="24"/>
        </w:rPr>
        <w:t>преобладание на урока</w:t>
      </w:r>
      <w:r>
        <w:rPr>
          <w:rFonts w:ascii="Times New Roman" w:hAnsi="Times New Roman"/>
          <w:sz w:val="24"/>
          <w:szCs w:val="24"/>
        </w:rPr>
        <w:t xml:space="preserve">х литературы устных форм работы, отсутствие повторения ранее изученных </w:t>
      </w:r>
      <w:r w:rsidRPr="00FA7A46">
        <w:rPr>
          <w:rFonts w:ascii="Times New Roman" w:hAnsi="Times New Roman"/>
          <w:sz w:val="24"/>
          <w:szCs w:val="24"/>
        </w:rPr>
        <w:t>текстов художественных произведений, входящих в К</w:t>
      </w:r>
      <w:r>
        <w:rPr>
          <w:rFonts w:ascii="Times New Roman" w:hAnsi="Times New Roman"/>
          <w:sz w:val="24"/>
          <w:szCs w:val="24"/>
        </w:rPr>
        <w:t xml:space="preserve">одификатор элементов содержания, </w:t>
      </w:r>
      <w:r w:rsidRPr="0052164A">
        <w:rPr>
          <w:rFonts w:ascii="Times New Roman" w:hAnsi="Times New Roman"/>
          <w:sz w:val="24"/>
          <w:szCs w:val="24"/>
        </w:rPr>
        <w:t>отсутс</w:t>
      </w:r>
      <w:r>
        <w:rPr>
          <w:rFonts w:ascii="Times New Roman" w:hAnsi="Times New Roman"/>
          <w:sz w:val="24"/>
          <w:szCs w:val="24"/>
        </w:rPr>
        <w:t>твие системы в работе</w:t>
      </w:r>
      <w:r w:rsidRPr="0052164A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КИМ ОГЭ по литературе).</w:t>
      </w:r>
    </w:p>
    <w:p w14:paraId="1D9A68E4" w14:textId="3546E1D2" w:rsidR="0082776F" w:rsidRDefault="0082776F" w:rsidP="00263132">
      <w:pPr>
        <w:ind w:firstLine="567"/>
        <w:jc w:val="both"/>
      </w:pPr>
    </w:p>
    <w:p w14:paraId="67AFE2FC" w14:textId="50672387" w:rsidR="005060D9" w:rsidRPr="00290F80" w:rsidRDefault="00661C2E" w:rsidP="002D1FAF">
      <w:pPr>
        <w:keepNext/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3602B9" w:rsidRPr="00290F80">
        <w:rPr>
          <w:b/>
          <w:bCs/>
          <w:sz w:val="28"/>
          <w:szCs w:val="28"/>
        </w:rPr>
        <w:t>.</w:t>
      </w:r>
      <w:r w:rsidR="00A61E60">
        <w:rPr>
          <w:b/>
          <w:bCs/>
          <w:sz w:val="28"/>
          <w:szCs w:val="28"/>
        </w:rPr>
        <w:t>4</w:t>
      </w:r>
      <w:r w:rsidR="005060D9" w:rsidRPr="00290F80">
        <w:rPr>
          <w:b/>
          <w:bCs/>
          <w:sz w:val="28"/>
          <w:szCs w:val="28"/>
        </w:rPr>
        <w:t xml:space="preserve">. </w:t>
      </w:r>
      <w:r w:rsidR="003602B9" w:rsidRPr="00290F80">
        <w:rPr>
          <w:b/>
          <w:bCs/>
          <w:sz w:val="28"/>
          <w:szCs w:val="28"/>
        </w:rPr>
        <w:t xml:space="preserve">Рекомендации </w:t>
      </w:r>
      <w:r w:rsidR="005A2C32">
        <w:rPr>
          <w:b/>
          <w:bCs/>
          <w:sz w:val="28"/>
          <w:szCs w:val="28"/>
        </w:rPr>
        <w:t xml:space="preserve">для системы образования </w:t>
      </w:r>
      <w:r w:rsidR="003602B9"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</w:p>
    <w:p w14:paraId="61A3DBB9" w14:textId="77777777" w:rsidR="003602B9" w:rsidRPr="003602B9" w:rsidRDefault="003602B9" w:rsidP="002D1FAF">
      <w:pPr>
        <w:keepNext/>
      </w:pPr>
    </w:p>
    <w:p w14:paraId="5269DE5F" w14:textId="238ED485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.1.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 для всех обучающихся</w:t>
      </w:r>
    </w:p>
    <w:p w14:paraId="385FE7E3" w14:textId="77777777" w:rsidR="00A57924" w:rsidRDefault="00A57924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C6FC1D" w14:textId="77777777" w:rsidR="005A2C32" w:rsidRDefault="005A2C32" w:rsidP="00263132">
      <w:pPr>
        <w:pStyle w:val="a3"/>
        <w:numPr>
          <w:ilvl w:val="0"/>
          <w:numId w:val="33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14:paraId="524FB226" w14:textId="77777777" w:rsidR="00A57924" w:rsidRDefault="00A57924" w:rsidP="00A57924">
      <w:pPr>
        <w:pStyle w:val="a3"/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0876073" w14:textId="77777777" w:rsidR="00843591" w:rsidRDefault="0084359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достижения образовательных результатов на уроках литературы </w:t>
      </w:r>
      <w:r w:rsidRPr="00EA0D8D">
        <w:rPr>
          <w:rFonts w:ascii="Times New Roman" w:eastAsia="Times New Roman" w:hAnsi="Times New Roman"/>
          <w:sz w:val="24"/>
          <w:szCs w:val="24"/>
          <w:lang w:eastAsia="ru-RU"/>
        </w:rPr>
        <w:t>следует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748C0293" w14:textId="7B52168B" w:rsidR="00843591" w:rsidRPr="00EA0D8D" w:rsidRDefault="0084359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30A75">
        <w:rPr>
          <w:rFonts w:ascii="Times New Roman" w:eastAsia="Times New Roman" w:hAnsi="Times New Roman"/>
          <w:sz w:val="24"/>
          <w:szCs w:val="24"/>
          <w:lang w:eastAsia="ru-RU"/>
        </w:rPr>
        <w:t>используя современные образовательные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30A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повышать </w:t>
      </w:r>
      <w:r w:rsidRPr="00EA0D8D">
        <w:rPr>
          <w:rFonts w:ascii="Times New Roman" w:eastAsia="Times New Roman" w:hAnsi="Times New Roman"/>
          <w:sz w:val="24"/>
          <w:szCs w:val="24"/>
          <w:lang w:eastAsia="ru-RU"/>
        </w:rPr>
        <w:t>мотивацию к чтению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30A75">
        <w:rPr>
          <w:rFonts w:ascii="Times New Roman" w:eastAsia="Times New Roman" w:hAnsi="Times New Roman"/>
          <w:sz w:val="24"/>
          <w:szCs w:val="24"/>
          <w:lang w:eastAsia="ru-RU"/>
        </w:rPr>
        <w:t xml:space="preserve">уровень читательской культуры школьников,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формиро</w:t>
      </w:r>
      <w:r w:rsidRPr="00B30A75">
        <w:rPr>
          <w:rFonts w:ascii="Times New Roman" w:eastAsia="Times New Roman" w:hAnsi="Times New Roman"/>
          <w:sz w:val="24"/>
          <w:szCs w:val="24"/>
          <w:lang w:eastAsia="ru-RU"/>
        </w:rPr>
        <w:t>вать познавательную самостоятельность на уроках и во 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еурочной деятельности по предмету; </w:t>
      </w:r>
    </w:p>
    <w:p w14:paraId="3A4BC9B3" w14:textId="77777777" w:rsidR="00843591" w:rsidRPr="0036518F" w:rsidRDefault="00843591" w:rsidP="00263132">
      <w:pPr>
        <w:ind w:firstLine="567"/>
        <w:jc w:val="both"/>
        <w:rPr>
          <w:rFonts w:eastAsia="Times New Roman"/>
        </w:rPr>
      </w:pPr>
      <w:r w:rsidRPr="0036518F">
        <w:rPr>
          <w:rFonts w:eastAsia="Times New Roman"/>
        </w:rPr>
        <w:t xml:space="preserve">- применять стратегию смыслового чтения для формирования умения понимать литературное произведение в аспекте авторского замысла и анализировать художественный текст в единстве формы и содержания, выявлять имплицитную информацию на основе анализа подтекста (использованных языковых </w:t>
      </w:r>
      <w:r>
        <w:rPr>
          <w:rFonts w:eastAsia="Times New Roman"/>
        </w:rPr>
        <w:t xml:space="preserve">средств, </w:t>
      </w:r>
      <w:r w:rsidRPr="0036518F">
        <w:rPr>
          <w:rFonts w:eastAsia="Times New Roman"/>
        </w:rPr>
        <w:t>структуры текста</w:t>
      </w:r>
      <w:r>
        <w:rPr>
          <w:rFonts w:eastAsia="Times New Roman"/>
        </w:rPr>
        <w:t xml:space="preserve"> и т.д.</w:t>
      </w:r>
      <w:r w:rsidRPr="0036518F">
        <w:rPr>
          <w:rFonts w:eastAsia="Times New Roman"/>
        </w:rPr>
        <w:t>);</w:t>
      </w:r>
    </w:p>
    <w:p w14:paraId="08859B18" w14:textId="77777777" w:rsidR="00843591" w:rsidRDefault="0084359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включать в учебную деятельность элементы сопоставительного анализа, привлекая широкий литературный контекст, формировать умение </w:t>
      </w:r>
      <w:r w:rsidRPr="00740531">
        <w:rPr>
          <w:rFonts w:ascii="Times New Roman" w:eastAsia="Times New Roman" w:hAnsi="Times New Roman"/>
          <w:sz w:val="24"/>
          <w:szCs w:val="24"/>
          <w:lang w:eastAsia="ru-RU"/>
        </w:rPr>
        <w:t>устанавливать аналогии, самостоятельно выбирать основания и критерии для классификации, устанавливать причинно-следственные связи, строить логическое рассуждение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умозаключение и делать выводы;</w:t>
      </w:r>
    </w:p>
    <w:p w14:paraId="089B8AA4" w14:textId="77777777" w:rsidR="00843591" w:rsidRDefault="0084359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ц</w:t>
      </w:r>
      <w:r w:rsidRPr="00017FFD">
        <w:rPr>
          <w:rFonts w:ascii="Times New Roman" w:eastAsia="Times New Roman" w:hAnsi="Times New Roman"/>
          <w:sz w:val="24"/>
          <w:szCs w:val="24"/>
          <w:lang w:eastAsia="ru-RU"/>
        </w:rPr>
        <w:t xml:space="preserve">еленаправленно развивать монологическую речь учащихся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(устную и письменную); совершенствовать</w:t>
      </w:r>
      <w:r w:rsidRPr="00017FFD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рассуждать на предложенную тему, приводя 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зисы, аргументы и делая выводы, привлекая текст на уровне анализа образов, микротем, деталей;</w:t>
      </w:r>
    </w:p>
    <w:p w14:paraId="52225B6B" w14:textId="77777777" w:rsidR="00843591" w:rsidRDefault="0084359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систематическую работу</w:t>
      </w:r>
      <w:r w:rsidRPr="00AB521B">
        <w:rPr>
          <w:rFonts w:ascii="Times New Roman" w:hAnsi="Times New Roman"/>
          <w:sz w:val="24"/>
          <w:szCs w:val="24"/>
        </w:rPr>
        <w:t xml:space="preserve"> с теоретико-литературными понятиями </w:t>
      </w:r>
      <w:r>
        <w:rPr>
          <w:rFonts w:ascii="Times New Roman" w:hAnsi="Times New Roman"/>
          <w:sz w:val="24"/>
          <w:szCs w:val="24"/>
        </w:rPr>
        <w:t>как инструментом</w:t>
      </w:r>
      <w:r w:rsidRPr="00AB521B">
        <w:rPr>
          <w:rFonts w:ascii="Times New Roman" w:hAnsi="Times New Roman"/>
          <w:sz w:val="24"/>
          <w:szCs w:val="24"/>
        </w:rPr>
        <w:t xml:space="preserve"> анализа художественного текста</w:t>
      </w:r>
      <w:r>
        <w:rPr>
          <w:rFonts w:ascii="Times New Roman" w:hAnsi="Times New Roman"/>
          <w:sz w:val="24"/>
          <w:szCs w:val="24"/>
        </w:rPr>
        <w:t>;</w:t>
      </w:r>
    </w:p>
    <w:p w14:paraId="0B19E74C" w14:textId="77777777" w:rsidR="00843591" w:rsidRPr="001D4E2F" w:rsidRDefault="00843591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ыделять</w:t>
      </w:r>
      <w:r w:rsidRPr="001D4E2F">
        <w:rPr>
          <w:rFonts w:ascii="Times New Roman" w:eastAsia="Times New Roman" w:hAnsi="Times New Roman"/>
          <w:sz w:val="24"/>
          <w:szCs w:val="24"/>
          <w:lang w:eastAsia="ru-RU"/>
        </w:rPr>
        <w:t xml:space="preserve"> в учебном процессе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время для организации повторе</w:t>
      </w:r>
      <w:r w:rsidRPr="001D4E2F">
        <w:rPr>
          <w:rFonts w:ascii="Times New Roman" w:eastAsia="Times New Roman" w:hAnsi="Times New Roman"/>
          <w:sz w:val="24"/>
          <w:szCs w:val="24"/>
          <w:lang w:eastAsia="ru-RU"/>
        </w:rPr>
        <w:t>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изученных ранее (в 5 – 8 классах) произведений, включенных в</w:t>
      </w:r>
      <w:r w:rsidRPr="003558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Кодификатор элементов содержания</w:t>
      </w:r>
      <w:r w:rsidRPr="001D4E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BCB16C3" w14:textId="77777777" w:rsidR="00843591" w:rsidRDefault="00843591" w:rsidP="00263132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35586F">
        <w:rPr>
          <w:rFonts w:eastAsia="Times New Roman"/>
        </w:rPr>
        <w:t>использовать в системе преподавания литературы письменные задания, ориентиров</w:t>
      </w:r>
      <w:r>
        <w:rPr>
          <w:rFonts w:eastAsia="Times New Roman"/>
        </w:rPr>
        <w:t>анные на формат работ ОГЭ и ЕГЭ;</w:t>
      </w:r>
    </w:p>
    <w:p w14:paraId="393533F9" w14:textId="77777777" w:rsidR="00843591" w:rsidRDefault="00843591" w:rsidP="00263132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>- уделять особое внимание такому виду контроля, как сочинение (разных типов: анализ эпизода, анализ лирического произведения, ответ на проблемный вопрос и др.).</w:t>
      </w:r>
    </w:p>
    <w:p w14:paraId="56724EF8" w14:textId="77777777" w:rsidR="00A57924" w:rsidRPr="0035586F" w:rsidRDefault="00A57924" w:rsidP="00263132">
      <w:pPr>
        <w:ind w:firstLine="567"/>
        <w:jc w:val="both"/>
        <w:rPr>
          <w:rFonts w:eastAsia="Times New Roman"/>
        </w:rPr>
      </w:pPr>
    </w:p>
    <w:p w14:paraId="08681618" w14:textId="33F452C2" w:rsidR="005A2C32" w:rsidRDefault="005A2C32" w:rsidP="00263132">
      <w:pPr>
        <w:pStyle w:val="a3"/>
        <w:numPr>
          <w:ilvl w:val="0"/>
          <w:numId w:val="33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Муниципальным </w:t>
      </w:r>
      <w:r w:rsidR="0016602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органам управления образованием:</w:t>
      </w:r>
    </w:p>
    <w:p w14:paraId="7A4C60E6" w14:textId="77777777" w:rsidR="00A57924" w:rsidRDefault="00A57924" w:rsidP="00A57924">
      <w:pPr>
        <w:pStyle w:val="a3"/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9BFDEEE" w14:textId="0BE53129" w:rsidR="00EA3A46" w:rsidRDefault="00843591" w:rsidP="00263132">
      <w:pPr>
        <w:ind w:firstLine="567"/>
        <w:jc w:val="both"/>
      </w:pPr>
      <w:r w:rsidRPr="00843591">
        <w:t xml:space="preserve"> - </w:t>
      </w:r>
      <w:r w:rsidR="0016602D">
        <w:t>о</w:t>
      </w:r>
      <w:r w:rsidRPr="00843591">
        <w:t xml:space="preserve">рганизовать обсуждение результатов ОГЭ по </w:t>
      </w:r>
      <w:r>
        <w:t xml:space="preserve">литературе </w:t>
      </w:r>
      <w:r w:rsidRPr="00843591">
        <w:t xml:space="preserve">в рамках семинаров-практикумов с целью выявления лучшего педагогического опыта преподавания </w:t>
      </w:r>
      <w:r>
        <w:t xml:space="preserve">предмета </w:t>
      </w:r>
      <w:r w:rsidRPr="00843591">
        <w:t>для ликвидации выявленных образовательных</w:t>
      </w:r>
      <w:r>
        <w:t xml:space="preserve"> дефицитов в обучении.</w:t>
      </w:r>
    </w:p>
    <w:p w14:paraId="4107C927" w14:textId="5A4EC639" w:rsidR="00843591" w:rsidRDefault="0016602D" w:rsidP="00263132">
      <w:pPr>
        <w:ind w:firstLine="567"/>
        <w:jc w:val="both"/>
      </w:pPr>
      <w:r>
        <w:t xml:space="preserve"> - с</w:t>
      </w:r>
      <w:r w:rsidR="00843591">
        <w:t>оздать</w:t>
      </w:r>
      <w:r w:rsidR="00843591" w:rsidRPr="00843591">
        <w:t xml:space="preserve"> образовательные площадки по распространению эффективных практик преподавания литературы.</w:t>
      </w:r>
    </w:p>
    <w:p w14:paraId="1641E4E6" w14:textId="6A420575" w:rsidR="00EA3A46" w:rsidRPr="00843591" w:rsidRDefault="0016602D" w:rsidP="00263132">
      <w:pPr>
        <w:ind w:firstLine="567"/>
        <w:jc w:val="both"/>
      </w:pPr>
      <w:r>
        <w:t>- с</w:t>
      </w:r>
      <w:r w:rsidR="00EA3A46" w:rsidRPr="00EA3A46">
        <w:t>планировать систему методической поддержки учителей, име</w:t>
      </w:r>
      <w:r w:rsidR="00EA3A46">
        <w:t>ющих профессиональные дефициты,</w:t>
      </w:r>
      <w:r w:rsidR="00EA3A46" w:rsidRPr="00EA3A46">
        <w:t xml:space="preserve"> используя различные формы организации профессионального очного и виртуального общен</w:t>
      </w:r>
      <w:r w:rsidR="00EA3A46">
        <w:t>ия (в том числе наставничество).</w:t>
      </w:r>
    </w:p>
    <w:p w14:paraId="79267B45" w14:textId="77777777" w:rsidR="003602B9" w:rsidRDefault="003602B9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2E4B78" w14:textId="77777777" w:rsidR="00A57924" w:rsidRDefault="00A57924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121470" w14:textId="77777777" w:rsidR="00A57924" w:rsidRDefault="00A57924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A6B7FE" w14:textId="77777777" w:rsidR="00A57924" w:rsidRDefault="00A57924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ED8B07" w14:textId="77777777" w:rsidR="00A57924" w:rsidRDefault="00A57924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FB59C5" w14:textId="77777777" w:rsidR="00A57924" w:rsidRPr="003602B9" w:rsidRDefault="00A57924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53FC4D" w14:textId="01DD8987" w:rsidR="003602B9" w:rsidRDefault="003602B9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организации дифференцированного обучения школьников с разным уровнем предметной подготовки </w:t>
      </w:r>
    </w:p>
    <w:p w14:paraId="10AFA652" w14:textId="77777777" w:rsidR="00A57924" w:rsidRPr="003602B9" w:rsidRDefault="00A57924" w:rsidP="0026313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611639" w14:textId="77777777" w:rsidR="005A2C32" w:rsidRDefault="005A2C32" w:rsidP="00263132">
      <w:pPr>
        <w:pStyle w:val="a3"/>
        <w:numPr>
          <w:ilvl w:val="0"/>
          <w:numId w:val="33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14:paraId="3D8C63C4" w14:textId="77777777" w:rsidR="00A57924" w:rsidRDefault="00A57924" w:rsidP="00A57924">
      <w:pPr>
        <w:pStyle w:val="a3"/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EC9B9A9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 xml:space="preserve">Для подготовки учащихся, испытывающих затруднения в усвоении основных элементов содержания и освоении видов деятельности в рамках школьного предмета «Литература», рекомендуется: </w:t>
      </w:r>
    </w:p>
    <w:p w14:paraId="188D1070" w14:textId="141BB679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 xml:space="preserve">- </w:t>
      </w:r>
      <w:r w:rsidR="00D54BBA">
        <w:rPr>
          <w:rFonts w:eastAsia="Times New Roman"/>
          <w:bCs/>
          <w:iCs/>
        </w:rPr>
        <w:t>м</w:t>
      </w:r>
      <w:r w:rsidR="00D54BBA" w:rsidRPr="00D54BBA">
        <w:rPr>
          <w:rFonts w:eastAsia="Times New Roman"/>
          <w:bCs/>
          <w:iCs/>
        </w:rPr>
        <w:t>отивировать обучающихся к творческом</w:t>
      </w:r>
      <w:r w:rsidR="00D54BBA">
        <w:rPr>
          <w:rFonts w:eastAsia="Times New Roman"/>
          <w:bCs/>
          <w:iCs/>
        </w:rPr>
        <w:t xml:space="preserve">у саморегулированию в процессе </w:t>
      </w:r>
      <w:r w:rsidR="00D54BBA" w:rsidRPr="00D54BBA">
        <w:rPr>
          <w:rFonts w:eastAsia="Times New Roman"/>
          <w:bCs/>
          <w:iCs/>
        </w:rPr>
        <w:t>систематизации знаний в начале каждого учебного г</w:t>
      </w:r>
      <w:r w:rsidR="00803D2A">
        <w:rPr>
          <w:rFonts w:eastAsia="Times New Roman"/>
          <w:bCs/>
          <w:iCs/>
        </w:rPr>
        <w:t>ода и в промежуточные периоды, о</w:t>
      </w:r>
      <w:r w:rsidR="00D54BBA" w:rsidRPr="00D54BBA">
        <w:rPr>
          <w:rFonts w:eastAsia="Times New Roman"/>
          <w:bCs/>
          <w:iCs/>
        </w:rPr>
        <w:t>братить внимание на формирование у об</w:t>
      </w:r>
      <w:r w:rsidR="00803D2A">
        <w:rPr>
          <w:rFonts w:eastAsia="Times New Roman"/>
          <w:bCs/>
          <w:iCs/>
        </w:rPr>
        <w:t>учающихся навыков самоанализа, самокорректирования, о</w:t>
      </w:r>
      <w:r w:rsidR="00D54BBA" w:rsidRPr="00D54BBA">
        <w:rPr>
          <w:rFonts w:eastAsia="Times New Roman"/>
          <w:bCs/>
          <w:iCs/>
        </w:rPr>
        <w:t>существлять руководство инди</w:t>
      </w:r>
      <w:r w:rsidR="00803D2A">
        <w:rPr>
          <w:rFonts w:eastAsia="Times New Roman"/>
          <w:bCs/>
          <w:iCs/>
        </w:rPr>
        <w:t xml:space="preserve">видуальным продвижением </w:t>
      </w:r>
      <w:r w:rsidR="00D54BBA" w:rsidRPr="00D54BBA">
        <w:rPr>
          <w:rFonts w:eastAsia="Times New Roman"/>
          <w:bCs/>
          <w:iCs/>
        </w:rPr>
        <w:t>обучающихся, помогать в создании индивид</w:t>
      </w:r>
      <w:r w:rsidR="008624E9">
        <w:rPr>
          <w:rFonts w:eastAsia="Times New Roman"/>
          <w:bCs/>
          <w:iCs/>
        </w:rPr>
        <w:t xml:space="preserve">уальных маршрутов продвижения, </w:t>
      </w:r>
      <w:r w:rsidR="00D54BBA" w:rsidRPr="00D54BBA">
        <w:rPr>
          <w:rFonts w:eastAsia="Times New Roman"/>
          <w:bCs/>
          <w:iCs/>
        </w:rPr>
        <w:t>создавать программы</w:t>
      </w:r>
      <w:r w:rsidR="00803D2A">
        <w:rPr>
          <w:rFonts w:eastAsia="Times New Roman"/>
          <w:bCs/>
          <w:iCs/>
        </w:rPr>
        <w:t xml:space="preserve"> дистанционного взаимодействия;</w:t>
      </w:r>
    </w:p>
    <w:p w14:paraId="76BC63C3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изучать художественные произведения с использованием стратегии «чтения с остановками»;</w:t>
      </w:r>
    </w:p>
    <w:p w14:paraId="344C3031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проводить диагностику степени понимания прочитанного произведения;</w:t>
      </w:r>
    </w:p>
    <w:p w14:paraId="69E1A77B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с учетом результатов диагностики подбирать дополнительный учебный материал для изучения (словарные статьи, таблицы и схемы и др.);</w:t>
      </w:r>
    </w:p>
    <w:p w14:paraId="10E3182A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проводить индивидуальные консультации;</w:t>
      </w:r>
    </w:p>
    <w:p w14:paraId="7322CE1C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организовать работу по освоению базовых теоретико-литературных понятий;</w:t>
      </w:r>
    </w:p>
    <w:p w14:paraId="1949F39F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формировать умения обучающихся выполнять задания базового уровня, связанные с анализом эпизода/ лирического произведения;</w:t>
      </w:r>
    </w:p>
    <w:p w14:paraId="4513E085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проводить тренинги по написанию работ ограниченного объема (3-5 предложений);</w:t>
      </w:r>
    </w:p>
    <w:p w14:paraId="26992C47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включать в обучение школьников данной группы такой вид деятельности, как определение оснований для сопоставления и аргументация позиций сопоставления;</w:t>
      </w:r>
    </w:p>
    <w:p w14:paraId="5D447117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обратить особое внимание на подготовку к сочинению, разработать подробный алгоритм написания;</w:t>
      </w:r>
    </w:p>
    <w:p w14:paraId="25B35C45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использовать систему упражнений по развитию речи обучающихся.</w:t>
      </w:r>
    </w:p>
    <w:p w14:paraId="081474A7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Для подготовки учащихся, успешно осваивающих школьный предмет «Литература», рекомендуется:</w:t>
      </w:r>
    </w:p>
    <w:p w14:paraId="0FAB7C64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повышать мотивацию школьников к осознанному, творческому чтению художественных произведений;</w:t>
      </w:r>
    </w:p>
    <w:p w14:paraId="40CFCB3D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углублять знания обучающихся по теории литературы, стихосложению, совершенствовать умение интерпретировать произведение, используя теоретико-литературные понятия для его анализа;</w:t>
      </w:r>
    </w:p>
    <w:p w14:paraId="7EB4C4DD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организовать чтение дополнительной литературы (учебников, статей, словарей и пр.) с целью углубления знаний об изучаемых произведениях;</w:t>
      </w:r>
    </w:p>
    <w:p w14:paraId="77F14D17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совершенствовать умение использовать текст для аргументации на уровне анализа важных элементов текста произведения при выполнении заданий базового, повышенного и высокого уровня сложности;</w:t>
      </w:r>
    </w:p>
    <w:p w14:paraId="7F276077" w14:textId="1DCA6C18" w:rsidR="00EA3A46" w:rsidRDefault="0016602D" w:rsidP="00263132">
      <w:pPr>
        <w:ind w:firstLine="567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- совершенствовать навыки</w:t>
      </w:r>
      <w:r w:rsidR="00EA3A46" w:rsidRPr="00EA3A46">
        <w:rPr>
          <w:rFonts w:eastAsia="Times New Roman"/>
          <w:bCs/>
          <w:iCs/>
        </w:rPr>
        <w:t xml:space="preserve"> сопоставительного анализа, в том числе стихотворений разной тематики, проблематики, разных литературных направлений;</w:t>
      </w:r>
    </w:p>
    <w:p w14:paraId="566EB0F0" w14:textId="11F81340" w:rsidR="00D54BBA" w:rsidRPr="00EA3A46" w:rsidRDefault="00D54BBA" w:rsidP="00263132">
      <w:pPr>
        <w:ind w:firstLine="567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- о</w:t>
      </w:r>
      <w:r w:rsidRPr="00D54BBA">
        <w:rPr>
          <w:rFonts w:eastAsia="Times New Roman"/>
          <w:bCs/>
          <w:iCs/>
        </w:rPr>
        <w:t xml:space="preserve">собое внимание уделять проблеме </w:t>
      </w:r>
      <w:r>
        <w:rPr>
          <w:rFonts w:eastAsia="Times New Roman"/>
          <w:bCs/>
          <w:iCs/>
        </w:rPr>
        <w:t xml:space="preserve">формирования у учащихся навыка </w:t>
      </w:r>
      <w:r w:rsidRPr="00D54BBA">
        <w:rPr>
          <w:rFonts w:eastAsia="Times New Roman"/>
          <w:bCs/>
          <w:iCs/>
        </w:rPr>
        <w:t>«контекстного» рассмотрения литер</w:t>
      </w:r>
      <w:r>
        <w:rPr>
          <w:rFonts w:eastAsia="Times New Roman"/>
          <w:bCs/>
          <w:iCs/>
        </w:rPr>
        <w:t xml:space="preserve">атурных явлений с привлечением </w:t>
      </w:r>
      <w:r w:rsidRPr="00D54BBA">
        <w:rPr>
          <w:rFonts w:eastAsia="Times New Roman"/>
          <w:bCs/>
          <w:iCs/>
        </w:rPr>
        <w:t>внутрипредметных связей (умения сопоставлять</w:t>
      </w:r>
      <w:r>
        <w:rPr>
          <w:rFonts w:eastAsia="Times New Roman"/>
          <w:bCs/>
          <w:iCs/>
        </w:rPr>
        <w:t xml:space="preserve"> литературные факты, проводить </w:t>
      </w:r>
      <w:r w:rsidRPr="00D54BBA">
        <w:rPr>
          <w:rFonts w:eastAsia="Times New Roman"/>
          <w:bCs/>
          <w:iCs/>
        </w:rPr>
        <w:t>аналогии и выстраивать литературные параллел</w:t>
      </w:r>
      <w:r>
        <w:rPr>
          <w:rFonts w:eastAsia="Times New Roman"/>
          <w:bCs/>
          <w:iCs/>
        </w:rPr>
        <w:t>и и т.п.);</w:t>
      </w:r>
    </w:p>
    <w:p w14:paraId="24ACB1D7" w14:textId="77777777" w:rsidR="00EA3A46" w:rsidRP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проводить тренинги по написанию ответов на вопросы и сочинений в формате ОГЭ по литературе с последующей работой по редактированию собственных текстов;</w:t>
      </w:r>
    </w:p>
    <w:p w14:paraId="102F3B48" w14:textId="32761964" w:rsidR="00EA3A46" w:rsidRDefault="00EA3A46" w:rsidP="00263132">
      <w:pPr>
        <w:ind w:firstLine="567"/>
        <w:jc w:val="both"/>
        <w:rPr>
          <w:rFonts w:eastAsia="Times New Roman"/>
          <w:bCs/>
          <w:iCs/>
        </w:rPr>
      </w:pPr>
      <w:r w:rsidRPr="00EA3A46">
        <w:rPr>
          <w:rFonts w:eastAsia="Times New Roman"/>
          <w:bCs/>
          <w:iCs/>
        </w:rPr>
        <w:t>- использовать комплекс упражнений, направленный на предупреждение и устранение речевых ошибо</w:t>
      </w:r>
      <w:r w:rsidR="00D54BBA">
        <w:rPr>
          <w:rFonts w:eastAsia="Times New Roman"/>
          <w:bCs/>
          <w:iCs/>
        </w:rPr>
        <w:t>к в письменных работах учащихся;</w:t>
      </w:r>
    </w:p>
    <w:p w14:paraId="73DB3999" w14:textId="4F7318EC" w:rsidR="00D54BBA" w:rsidRDefault="00D54BBA" w:rsidP="00263132">
      <w:pPr>
        <w:ind w:firstLine="567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lastRenderedPageBreak/>
        <w:t>- с</w:t>
      </w:r>
      <w:r w:rsidRPr="00D54BBA">
        <w:rPr>
          <w:rFonts w:eastAsia="Times New Roman"/>
          <w:bCs/>
          <w:iCs/>
        </w:rPr>
        <w:t>пособствовать включению в активный словарь</w:t>
      </w:r>
      <w:r>
        <w:rPr>
          <w:rFonts w:eastAsia="Times New Roman"/>
          <w:bCs/>
          <w:iCs/>
        </w:rPr>
        <w:t xml:space="preserve"> школьника отвлеченных понятий </w:t>
      </w:r>
      <w:r w:rsidRPr="00D54BBA">
        <w:rPr>
          <w:rFonts w:eastAsia="Times New Roman"/>
          <w:bCs/>
          <w:iCs/>
        </w:rPr>
        <w:t>нравственно-этической, социально-исторической, фи</w:t>
      </w:r>
      <w:r>
        <w:rPr>
          <w:rFonts w:eastAsia="Times New Roman"/>
          <w:bCs/>
          <w:iCs/>
        </w:rPr>
        <w:t>лософско-мировоззренческой тематики, п</w:t>
      </w:r>
      <w:r w:rsidRPr="00D54BBA">
        <w:rPr>
          <w:rFonts w:eastAsia="Times New Roman"/>
          <w:bCs/>
          <w:iCs/>
        </w:rPr>
        <w:t>рактиковать сост</w:t>
      </w:r>
      <w:r>
        <w:rPr>
          <w:rFonts w:eastAsia="Times New Roman"/>
          <w:bCs/>
          <w:iCs/>
        </w:rPr>
        <w:t>авление и применение этических словарей</w:t>
      </w:r>
      <w:r w:rsidRPr="00D54BBA">
        <w:rPr>
          <w:rFonts w:eastAsia="Times New Roman"/>
          <w:bCs/>
          <w:iCs/>
        </w:rPr>
        <w:t>.</w:t>
      </w:r>
    </w:p>
    <w:p w14:paraId="4DDC3716" w14:textId="77777777" w:rsidR="00A57924" w:rsidRPr="00EA3A46" w:rsidRDefault="00A57924" w:rsidP="00263132">
      <w:pPr>
        <w:ind w:firstLine="567"/>
        <w:jc w:val="both"/>
        <w:rPr>
          <w:rFonts w:eastAsia="Times New Roman"/>
          <w:bCs/>
          <w:iCs/>
        </w:rPr>
      </w:pPr>
    </w:p>
    <w:p w14:paraId="3E8238AD" w14:textId="77777777" w:rsidR="005A2C32" w:rsidRDefault="005A2C32" w:rsidP="00263132">
      <w:pPr>
        <w:pStyle w:val="a3"/>
        <w:numPr>
          <w:ilvl w:val="0"/>
          <w:numId w:val="33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Администрациям образовательных организаций:</w:t>
      </w:r>
    </w:p>
    <w:p w14:paraId="143A1B84" w14:textId="77777777" w:rsidR="00A57924" w:rsidRDefault="00A57924" w:rsidP="00A57924">
      <w:pPr>
        <w:pStyle w:val="a3"/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57B18C0" w14:textId="4845918E" w:rsidR="00E543E9" w:rsidRDefault="00EA3A46" w:rsidP="00263132">
      <w:pPr>
        <w:ind w:firstLine="567"/>
        <w:jc w:val="both"/>
        <w:rPr>
          <w:rFonts w:eastAsia="Times New Roman"/>
          <w:bCs/>
          <w:iCs/>
          <w:szCs w:val="28"/>
        </w:rPr>
      </w:pPr>
      <w:r>
        <w:rPr>
          <w:rFonts w:eastAsia="Times New Roman"/>
          <w:bCs/>
          <w:iCs/>
          <w:szCs w:val="28"/>
        </w:rPr>
        <w:t xml:space="preserve">- </w:t>
      </w:r>
      <w:r w:rsidR="0016602D">
        <w:rPr>
          <w:rFonts w:eastAsia="Times New Roman"/>
          <w:bCs/>
          <w:iCs/>
          <w:szCs w:val="28"/>
        </w:rPr>
        <w:t>о</w:t>
      </w:r>
      <w:r w:rsidR="00E543E9" w:rsidRPr="00E543E9">
        <w:rPr>
          <w:rFonts w:eastAsia="Times New Roman"/>
          <w:bCs/>
          <w:iCs/>
          <w:szCs w:val="28"/>
        </w:rPr>
        <w:t>рганизовать обсуждение результатов ОГЭ по литературе для ликвидации выявленных образовательных дефицитов в обучении.</w:t>
      </w:r>
    </w:p>
    <w:p w14:paraId="144C307C" w14:textId="52347056" w:rsidR="00EA3A46" w:rsidRDefault="00EA3A46" w:rsidP="00263132">
      <w:pPr>
        <w:ind w:firstLine="567"/>
        <w:jc w:val="both"/>
        <w:rPr>
          <w:rFonts w:eastAsia="Times New Roman"/>
          <w:bCs/>
          <w:iCs/>
          <w:szCs w:val="28"/>
          <w:lang w:eastAsia="en-US"/>
        </w:rPr>
      </w:pPr>
      <w:r>
        <w:rPr>
          <w:rFonts w:eastAsia="Times New Roman"/>
          <w:bCs/>
          <w:iCs/>
          <w:szCs w:val="28"/>
          <w:lang w:eastAsia="en-US"/>
        </w:rPr>
        <w:t xml:space="preserve">- </w:t>
      </w:r>
      <w:r w:rsidR="0016602D">
        <w:rPr>
          <w:rFonts w:eastAsia="Times New Roman"/>
          <w:bCs/>
          <w:iCs/>
          <w:szCs w:val="28"/>
          <w:lang w:eastAsia="en-US"/>
        </w:rPr>
        <w:t>в</w:t>
      </w:r>
      <w:r w:rsidR="00E543E9">
        <w:rPr>
          <w:rFonts w:eastAsia="Times New Roman"/>
          <w:bCs/>
          <w:iCs/>
          <w:szCs w:val="28"/>
          <w:lang w:eastAsia="en-US"/>
        </w:rPr>
        <w:t xml:space="preserve"> течение учебного года осущес</w:t>
      </w:r>
      <w:r w:rsidR="001F567C">
        <w:rPr>
          <w:rFonts w:eastAsia="Times New Roman"/>
          <w:bCs/>
          <w:iCs/>
          <w:szCs w:val="28"/>
          <w:lang w:eastAsia="en-US"/>
        </w:rPr>
        <w:t>т</w:t>
      </w:r>
      <w:r w:rsidR="00E543E9">
        <w:rPr>
          <w:rFonts w:eastAsia="Times New Roman"/>
          <w:bCs/>
          <w:iCs/>
          <w:szCs w:val="28"/>
          <w:lang w:eastAsia="en-US"/>
        </w:rPr>
        <w:t>влять</w:t>
      </w:r>
      <w:r w:rsidR="000526B4">
        <w:rPr>
          <w:rFonts w:eastAsia="Times New Roman"/>
          <w:bCs/>
          <w:iCs/>
          <w:szCs w:val="28"/>
          <w:lang w:eastAsia="en-US"/>
        </w:rPr>
        <w:t xml:space="preserve"> мониторинг образовательных результатов </w:t>
      </w:r>
      <w:r w:rsidRPr="00EA3A46">
        <w:rPr>
          <w:rFonts w:eastAsia="Times New Roman"/>
          <w:bCs/>
          <w:iCs/>
          <w:szCs w:val="28"/>
          <w:lang w:eastAsia="en-US"/>
        </w:rPr>
        <w:t>обучающихся с разным уровнем предметной подготовки.</w:t>
      </w:r>
    </w:p>
    <w:p w14:paraId="6056565B" w14:textId="18BDC002" w:rsidR="00E543E9" w:rsidRDefault="0016602D" w:rsidP="00263132">
      <w:pPr>
        <w:ind w:firstLine="567"/>
        <w:jc w:val="both"/>
        <w:rPr>
          <w:rFonts w:eastAsia="Times New Roman"/>
          <w:bCs/>
          <w:iCs/>
          <w:szCs w:val="28"/>
          <w:lang w:eastAsia="en-US"/>
        </w:rPr>
      </w:pPr>
      <w:r>
        <w:rPr>
          <w:rFonts w:eastAsia="Times New Roman"/>
          <w:bCs/>
          <w:iCs/>
          <w:szCs w:val="28"/>
          <w:lang w:eastAsia="en-US"/>
        </w:rPr>
        <w:t>- п</w:t>
      </w:r>
      <w:r w:rsidR="00E543E9">
        <w:rPr>
          <w:rFonts w:eastAsia="Times New Roman"/>
          <w:bCs/>
          <w:iCs/>
          <w:szCs w:val="28"/>
          <w:lang w:eastAsia="en-US"/>
        </w:rPr>
        <w:t>роводить</w:t>
      </w:r>
      <w:r w:rsidR="00E543E9" w:rsidRPr="00E543E9">
        <w:rPr>
          <w:rFonts w:eastAsia="Times New Roman"/>
          <w:bCs/>
          <w:iCs/>
          <w:szCs w:val="28"/>
          <w:lang w:eastAsia="en-US"/>
        </w:rPr>
        <w:t xml:space="preserve"> заседания методических объединений по тематике выявленных затруднений уч</w:t>
      </w:r>
      <w:r w:rsidR="00E543E9">
        <w:rPr>
          <w:rFonts w:eastAsia="Times New Roman"/>
          <w:bCs/>
          <w:iCs/>
          <w:szCs w:val="28"/>
          <w:lang w:eastAsia="en-US"/>
        </w:rPr>
        <w:t>еников 9-х классов.</w:t>
      </w:r>
    </w:p>
    <w:p w14:paraId="1B19124A" w14:textId="23243E90" w:rsidR="00E543E9" w:rsidRDefault="0016602D" w:rsidP="00263132">
      <w:pPr>
        <w:ind w:firstLine="567"/>
        <w:jc w:val="both"/>
        <w:rPr>
          <w:rFonts w:eastAsia="Times New Roman"/>
          <w:bCs/>
          <w:iCs/>
          <w:szCs w:val="28"/>
          <w:lang w:eastAsia="en-US"/>
        </w:rPr>
      </w:pPr>
      <w:r>
        <w:rPr>
          <w:rFonts w:eastAsia="Times New Roman"/>
          <w:bCs/>
          <w:iCs/>
          <w:szCs w:val="28"/>
        </w:rPr>
        <w:t>- с</w:t>
      </w:r>
      <w:r w:rsidR="00E543E9">
        <w:rPr>
          <w:rFonts w:eastAsia="Times New Roman"/>
          <w:bCs/>
          <w:iCs/>
          <w:szCs w:val="28"/>
          <w:lang w:eastAsia="en-US"/>
        </w:rPr>
        <w:t>оздава</w:t>
      </w:r>
      <w:r w:rsidR="00E543E9" w:rsidRPr="00EA3A46">
        <w:rPr>
          <w:rFonts w:eastAsia="Times New Roman"/>
          <w:bCs/>
          <w:iCs/>
          <w:szCs w:val="28"/>
          <w:lang w:eastAsia="en-US"/>
        </w:rPr>
        <w:t>ть условия для профессионального роста педагога с учетом затруднений, возникающих в связи с образовательными потребностями обучающихся.</w:t>
      </w:r>
    </w:p>
    <w:p w14:paraId="143E463C" w14:textId="77777777" w:rsidR="00A57924" w:rsidRDefault="00A57924" w:rsidP="00263132">
      <w:pPr>
        <w:ind w:firstLine="567"/>
        <w:jc w:val="both"/>
        <w:rPr>
          <w:rFonts w:eastAsia="Times New Roman"/>
          <w:bCs/>
          <w:iCs/>
          <w:szCs w:val="28"/>
          <w:lang w:eastAsia="en-US"/>
        </w:rPr>
      </w:pPr>
    </w:p>
    <w:p w14:paraId="684A9F8B" w14:textId="430413B4" w:rsidR="005A2C32" w:rsidRDefault="005A2C32" w:rsidP="00263132">
      <w:pPr>
        <w:pStyle w:val="a3"/>
        <w:numPr>
          <w:ilvl w:val="0"/>
          <w:numId w:val="33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Муниципальным </w:t>
      </w:r>
      <w:r w:rsidR="0016602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органам управления образованием:</w:t>
      </w:r>
    </w:p>
    <w:p w14:paraId="341936E0" w14:textId="77777777" w:rsidR="00A57924" w:rsidRDefault="00A57924" w:rsidP="00A57924">
      <w:pPr>
        <w:pStyle w:val="a3"/>
        <w:spacing w:after="0" w:line="240" w:lineRule="auto"/>
        <w:ind w:left="567"/>
        <w:contextualSpacing w:val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238220A" w14:textId="310D649B" w:rsidR="001F567C" w:rsidRPr="001175DA" w:rsidRDefault="001F567C" w:rsidP="00263132">
      <w:pPr>
        <w:ind w:firstLine="567"/>
        <w:jc w:val="both"/>
        <w:rPr>
          <w:rFonts w:eastAsia="Times New Roman"/>
          <w:bCs/>
          <w:iCs/>
          <w:szCs w:val="28"/>
        </w:rPr>
      </w:pPr>
      <w:r w:rsidRPr="001175DA">
        <w:rPr>
          <w:rFonts w:eastAsia="Times New Roman"/>
          <w:bCs/>
          <w:iCs/>
          <w:szCs w:val="28"/>
        </w:rPr>
        <w:t xml:space="preserve">- </w:t>
      </w:r>
      <w:r w:rsidR="0016602D" w:rsidRPr="001175DA">
        <w:rPr>
          <w:rFonts w:eastAsia="Times New Roman"/>
          <w:bCs/>
          <w:iCs/>
          <w:szCs w:val="28"/>
        </w:rPr>
        <w:t>п</w:t>
      </w:r>
      <w:r w:rsidRPr="001175DA">
        <w:rPr>
          <w:rFonts w:eastAsia="Times New Roman"/>
          <w:bCs/>
          <w:iCs/>
          <w:szCs w:val="28"/>
        </w:rPr>
        <w:t>роанализировать результаты ОГЭ по литературе в образовательных организациях.</w:t>
      </w:r>
    </w:p>
    <w:p w14:paraId="5ABE310E" w14:textId="50727A08" w:rsidR="001F567C" w:rsidRPr="001175DA" w:rsidRDefault="0016602D" w:rsidP="00263132">
      <w:pPr>
        <w:ind w:firstLine="567"/>
        <w:jc w:val="both"/>
        <w:rPr>
          <w:rFonts w:eastAsia="Times New Roman"/>
          <w:bCs/>
          <w:iCs/>
          <w:szCs w:val="28"/>
        </w:rPr>
      </w:pPr>
      <w:r w:rsidRPr="001175DA">
        <w:rPr>
          <w:rFonts w:eastAsia="Times New Roman"/>
          <w:bCs/>
          <w:iCs/>
          <w:szCs w:val="28"/>
        </w:rPr>
        <w:t>- о</w:t>
      </w:r>
      <w:r w:rsidR="001F567C" w:rsidRPr="001175DA">
        <w:rPr>
          <w:rFonts w:eastAsia="Times New Roman"/>
          <w:bCs/>
          <w:iCs/>
          <w:szCs w:val="28"/>
        </w:rPr>
        <w:t>беспечить взаимодействие педагогов школ с высокими и низкими результатами</w:t>
      </w:r>
      <w:r w:rsidR="00CC170B" w:rsidRPr="001175DA">
        <w:rPr>
          <w:rFonts w:eastAsia="Times New Roman"/>
          <w:bCs/>
          <w:iCs/>
          <w:szCs w:val="28"/>
        </w:rPr>
        <w:t xml:space="preserve"> с использованием различных форм</w:t>
      </w:r>
      <w:r w:rsidR="001F567C" w:rsidRPr="001175DA">
        <w:rPr>
          <w:rFonts w:eastAsia="Times New Roman"/>
          <w:bCs/>
          <w:iCs/>
          <w:szCs w:val="28"/>
        </w:rPr>
        <w:t>.</w:t>
      </w:r>
    </w:p>
    <w:p w14:paraId="19CB462C" w14:textId="3CCB2B59" w:rsidR="00CC170B" w:rsidRPr="001175DA" w:rsidRDefault="00CC170B" w:rsidP="00263132">
      <w:pPr>
        <w:ind w:firstLine="567"/>
        <w:jc w:val="both"/>
        <w:rPr>
          <w:rFonts w:eastAsia="Times New Roman"/>
          <w:bCs/>
          <w:iCs/>
          <w:szCs w:val="28"/>
        </w:rPr>
      </w:pPr>
      <w:r w:rsidRPr="001175DA">
        <w:rPr>
          <w:rFonts w:eastAsia="Times New Roman"/>
          <w:bCs/>
          <w:iCs/>
          <w:szCs w:val="28"/>
        </w:rPr>
        <w:t xml:space="preserve">- </w:t>
      </w:r>
      <w:r w:rsidR="0016602D" w:rsidRPr="001175DA">
        <w:rPr>
          <w:rFonts w:eastAsia="Times New Roman"/>
          <w:bCs/>
          <w:iCs/>
          <w:szCs w:val="28"/>
        </w:rPr>
        <w:t>п</w:t>
      </w:r>
      <w:r w:rsidRPr="001175DA">
        <w:rPr>
          <w:rFonts w:eastAsia="Times New Roman"/>
          <w:bCs/>
          <w:iCs/>
          <w:szCs w:val="28"/>
        </w:rPr>
        <w:t>роводить работу по повышению информационной компетенции участников образовательного процесса.</w:t>
      </w:r>
    </w:p>
    <w:p w14:paraId="6576B802" w14:textId="77777777" w:rsidR="001F567C" w:rsidRDefault="001F567C" w:rsidP="00263132">
      <w:pPr>
        <w:ind w:firstLine="567"/>
        <w:jc w:val="both"/>
      </w:pPr>
    </w:p>
    <w:p w14:paraId="1A4C0C69" w14:textId="77777777" w:rsidR="003B63D9" w:rsidRDefault="003B63D9" w:rsidP="00164EBB">
      <w:pPr>
        <w:spacing w:line="360" w:lineRule="auto"/>
      </w:pPr>
    </w:p>
    <w:p w14:paraId="063400C6" w14:textId="77777777" w:rsidR="008624E9" w:rsidRDefault="008624E9" w:rsidP="00164EBB">
      <w:pPr>
        <w:spacing w:line="360" w:lineRule="auto"/>
      </w:pPr>
    </w:p>
    <w:p w14:paraId="140E63FB" w14:textId="77777777" w:rsidR="008624E9" w:rsidRDefault="008624E9" w:rsidP="00164EBB">
      <w:pPr>
        <w:spacing w:line="360" w:lineRule="auto"/>
      </w:pPr>
    </w:p>
    <w:p w14:paraId="071E4291" w14:textId="77777777" w:rsidR="008624E9" w:rsidRDefault="008624E9" w:rsidP="00164EBB">
      <w:pPr>
        <w:spacing w:line="360" w:lineRule="auto"/>
      </w:pPr>
    </w:p>
    <w:p w14:paraId="2EEC78DD" w14:textId="2D831465" w:rsidR="00A57924" w:rsidRDefault="00A57924" w:rsidP="00164EBB">
      <w:pPr>
        <w:spacing w:line="360" w:lineRule="auto"/>
      </w:pPr>
      <w:r>
        <w:br w:type="page"/>
      </w:r>
    </w:p>
    <w:p w14:paraId="6656628F" w14:textId="08150215" w:rsidR="00164EBB" w:rsidRDefault="00164EBB" w:rsidP="00164EBB">
      <w:pPr>
        <w:spacing w:line="360" w:lineRule="auto"/>
      </w:pPr>
      <w:r>
        <w:lastRenderedPageBreak/>
        <w:t>СОСТАВИТЕЛИ ОТЧЕТА по учебному предмету:</w:t>
      </w:r>
      <w:r w:rsidR="00A57924" w:rsidRPr="00A57924">
        <w:rPr>
          <w:b/>
        </w:rPr>
        <w:t>Литература</w:t>
      </w:r>
    </w:p>
    <w:p w14:paraId="1B0FF62C" w14:textId="0D12DAC0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Ответственный специалист, выполнявший анализ результатов ОГЭ по учебному предмету</w:t>
      </w:r>
    </w:p>
    <w:p w14:paraId="4E63B0E1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3548BEFB" w14:textId="77777777" w:rsidTr="0082776F">
        <w:trPr>
          <w:trHeight w:val="1589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78BC" w14:textId="77777777" w:rsidR="00164EBB" w:rsidRDefault="00164EBB"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ABB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7892C40F" w14:textId="77777777" w:rsidTr="0082776F">
        <w:trPr>
          <w:trHeight w:val="327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6B91" w14:textId="5D276C0C" w:rsidR="00164EBB" w:rsidRPr="00A57924" w:rsidRDefault="008624E9">
            <w:pPr>
              <w:rPr>
                <w:iCs/>
              </w:rPr>
            </w:pPr>
            <w:r w:rsidRPr="00A57924">
              <w:rPr>
                <w:iCs/>
              </w:rPr>
              <w:t>Жаглина Ольга Александровна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EFC" w14:textId="3FBD899A" w:rsidR="00164EBB" w:rsidRPr="00A57924" w:rsidRDefault="00A57924" w:rsidP="00A57924">
            <w:pPr>
              <w:rPr>
                <w:iCs/>
              </w:rPr>
            </w:pPr>
            <w:r>
              <w:rPr>
                <w:iCs/>
              </w:rPr>
              <w:t>ГБУ ДПО ВО «</w:t>
            </w:r>
            <w:r w:rsidR="0016602D" w:rsidRPr="00A57924">
              <w:rPr>
                <w:iCs/>
              </w:rPr>
              <w:t>ВИРО им. Н.Ф. Бунакова</w:t>
            </w:r>
            <w:r>
              <w:rPr>
                <w:iCs/>
              </w:rPr>
              <w:t>»</w:t>
            </w:r>
            <w:r w:rsidR="0016602D" w:rsidRPr="00A57924">
              <w:rPr>
                <w:iCs/>
              </w:rPr>
              <w:t>, методист кафедры теории и методики гуманитарного, художественно-эстетического образования, физической культуры и основ безопасности жизнедеятельности центра разработки и реализации дополнительных профессиональных программ (учебная часть)</w:t>
            </w:r>
            <w:r>
              <w:rPr>
                <w:iCs/>
              </w:rPr>
              <w:t>. П</w:t>
            </w:r>
            <w:r w:rsidR="001658CE" w:rsidRPr="00A57924">
              <w:rPr>
                <w:iCs/>
              </w:rPr>
              <w:t xml:space="preserve">редседатель </w:t>
            </w:r>
            <w:r w:rsidR="00493F32" w:rsidRPr="00A57924">
              <w:rPr>
                <w:iCs/>
              </w:rPr>
              <w:t xml:space="preserve">предметной </w:t>
            </w:r>
            <w:r w:rsidR="001658CE" w:rsidRPr="00A57924">
              <w:rPr>
                <w:iCs/>
              </w:rPr>
              <w:t>комиссии</w:t>
            </w:r>
            <w:r w:rsidR="008624E9" w:rsidRPr="00A57924">
              <w:rPr>
                <w:iCs/>
              </w:rPr>
              <w:t xml:space="preserve"> </w:t>
            </w:r>
            <w:r w:rsidR="001658CE" w:rsidRPr="00A57924">
              <w:rPr>
                <w:iCs/>
              </w:rPr>
              <w:t>ОГЭ по литературе</w:t>
            </w:r>
          </w:p>
        </w:tc>
      </w:tr>
    </w:tbl>
    <w:p w14:paraId="31785D79" w14:textId="77777777" w:rsidR="00164EBB" w:rsidRDefault="00164EBB" w:rsidP="00164EBB">
      <w:pPr>
        <w:jc w:val="both"/>
        <w:rPr>
          <w:i/>
          <w:iCs/>
        </w:rPr>
      </w:pPr>
    </w:p>
    <w:p w14:paraId="71A6C5B1" w14:textId="72853E77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Специалисты, привлекаемые к анализу результатов ОГЭ по учебному предмету</w:t>
      </w:r>
    </w:p>
    <w:p w14:paraId="25FB163B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50"/>
      </w:tblGrid>
      <w:tr w:rsidR="00164EBB" w14:paraId="4E3FF974" w14:textId="77777777" w:rsidTr="0082776F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A3E3" w14:textId="77777777" w:rsidR="00164EBB" w:rsidRDefault="00164EBB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F5C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4AE1E708" w14:textId="77777777" w:rsidTr="0082776F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B927" w14:textId="04745CBA" w:rsidR="00164EBB" w:rsidRPr="00A57924" w:rsidRDefault="001658CE">
            <w:pPr>
              <w:rPr>
                <w:iCs/>
              </w:rPr>
            </w:pPr>
            <w:r w:rsidRPr="00A57924">
              <w:rPr>
                <w:iCs/>
              </w:rPr>
              <w:t>Мотузок Валентина Петровна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B0C2" w14:textId="521BC075" w:rsidR="00164EBB" w:rsidRPr="00A57924" w:rsidRDefault="001658CE" w:rsidP="00A57924">
            <w:pPr>
              <w:rPr>
                <w:iCs/>
              </w:rPr>
            </w:pPr>
            <w:r w:rsidRPr="00A57924">
              <w:rPr>
                <w:iCs/>
              </w:rPr>
              <w:t xml:space="preserve">МБОУ </w:t>
            </w:r>
            <w:r w:rsidR="0016602D" w:rsidRPr="00A57924">
              <w:rPr>
                <w:iCs/>
              </w:rPr>
              <w:t>«</w:t>
            </w:r>
            <w:r w:rsidRPr="00A57924">
              <w:rPr>
                <w:iCs/>
              </w:rPr>
              <w:t>СОШ № 105</w:t>
            </w:r>
            <w:r w:rsidR="0016602D" w:rsidRPr="00A57924">
              <w:rPr>
                <w:iCs/>
              </w:rPr>
              <w:t>»</w:t>
            </w:r>
            <w:r w:rsidR="00A57924">
              <w:rPr>
                <w:iCs/>
              </w:rPr>
              <w:t xml:space="preserve"> г.о.г. Воронеж</w:t>
            </w:r>
            <w:r w:rsidRPr="00A57924">
              <w:rPr>
                <w:iCs/>
              </w:rPr>
              <w:t>, учитель</w:t>
            </w:r>
            <w:r w:rsidR="00A57924">
              <w:rPr>
                <w:iCs/>
              </w:rPr>
              <w:t xml:space="preserve"> русского языка и литературы ВКК. Ч</w:t>
            </w:r>
            <w:r w:rsidRPr="00A57924">
              <w:rPr>
                <w:iCs/>
              </w:rPr>
              <w:t>лен предметной комиссии ОГЭ по литературе</w:t>
            </w:r>
            <w:r w:rsidR="00A57924">
              <w:rPr>
                <w:iCs/>
              </w:rPr>
              <w:t>. Член регионального методического актива Воронежской области</w:t>
            </w:r>
            <w:r w:rsidRPr="00A57924">
              <w:rPr>
                <w:iCs/>
              </w:rPr>
              <w:t xml:space="preserve"> </w:t>
            </w:r>
          </w:p>
        </w:tc>
      </w:tr>
    </w:tbl>
    <w:p w14:paraId="20D611AC" w14:textId="77777777" w:rsidR="00164EBB" w:rsidRDefault="00164EBB" w:rsidP="00164EBB">
      <w:pPr>
        <w:rPr>
          <w:i/>
          <w:iCs/>
        </w:rPr>
      </w:pPr>
    </w:p>
    <w:p w14:paraId="4F70A78F" w14:textId="3713E859" w:rsidR="00164EBB" w:rsidRDefault="00164EBB" w:rsidP="00164EBB">
      <w:pPr>
        <w:rPr>
          <w:i/>
          <w:iCs/>
        </w:rPr>
      </w:pPr>
      <w:r>
        <w:rPr>
          <w:i/>
          <w:iCs/>
        </w:rPr>
        <w:t>Ответственный специалист в субъекте Российской Федерации по вопросам организации проведения анализа результатов ОГЭ по учебным предметам</w:t>
      </w:r>
    </w:p>
    <w:p w14:paraId="2FD8FC01" w14:textId="77777777" w:rsidR="00164EBB" w:rsidRDefault="00164EBB" w:rsidP="00164EBB">
      <w:pPr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6D40527C" w14:textId="77777777" w:rsidTr="0082776F"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9126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3007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</w:t>
            </w:r>
          </w:p>
        </w:tc>
      </w:tr>
      <w:tr w:rsidR="00A57924" w14:paraId="5B36F0B6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5FF" w14:textId="4F8B0D03" w:rsidR="00A57924" w:rsidRDefault="00A57924" w:rsidP="00A57924">
            <w:pPr>
              <w:rPr>
                <w:i/>
                <w:iCs/>
              </w:rPr>
            </w:pPr>
            <w:r>
              <w:rPr>
                <w:rFonts w:cs="Calibri"/>
                <w:sz w:val="23"/>
                <w:szCs w:val="23"/>
              </w:rPr>
              <w:t>Ключникова Ольга Викторовна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37A8" w14:textId="37611527" w:rsidR="00A57924" w:rsidRDefault="00A57924" w:rsidP="00A57924">
            <w:pPr>
              <w:rPr>
                <w:i/>
                <w:iCs/>
              </w:rPr>
            </w:pPr>
            <w:r>
              <w:rPr>
                <w:iCs/>
              </w:rPr>
              <w:t>ГБУ ДПО ВО «Институт развития образования имени Н.Ф. Бунакова», ведущий аналитик отдела экспертно-аналитической деятельности, к.х.н., доцент.</w:t>
            </w:r>
          </w:p>
        </w:tc>
      </w:tr>
      <w:tr w:rsidR="00A57924" w14:paraId="5EAB72E9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BF1F" w14:textId="72643AB2" w:rsidR="00A57924" w:rsidRDefault="00A57924" w:rsidP="00A57924">
            <w:pPr>
              <w:rPr>
                <w:rFonts w:cs="Calibri"/>
                <w:sz w:val="23"/>
                <w:szCs w:val="23"/>
              </w:rPr>
            </w:pPr>
            <w:r w:rsidRPr="003C27B5">
              <w:rPr>
                <w:rFonts w:cs="Calibri"/>
                <w:sz w:val="23"/>
                <w:szCs w:val="23"/>
              </w:rPr>
              <w:t>Величко Александр Юрьевич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0624" w14:textId="0A2CA7A4" w:rsidR="00A57924" w:rsidRDefault="00A57924" w:rsidP="00A57924">
            <w:pPr>
              <w:rPr>
                <w:iCs/>
              </w:rPr>
            </w:pPr>
            <w:r w:rsidRPr="003C27B5">
              <w:rPr>
                <w:rFonts w:cs="Calibri"/>
                <w:sz w:val="23"/>
                <w:szCs w:val="23"/>
              </w:rPr>
              <w:t>Государственное бюджетное учреждение Воронежской области "</w:t>
            </w:r>
            <w:r>
              <w:rPr>
                <w:rFonts w:cs="Calibri"/>
                <w:sz w:val="23"/>
                <w:szCs w:val="23"/>
              </w:rPr>
              <w:t>Р</w:t>
            </w:r>
            <w:r w:rsidRPr="003C27B5">
              <w:rPr>
                <w:rFonts w:cs="Calibri"/>
                <w:sz w:val="23"/>
                <w:szCs w:val="23"/>
              </w:rPr>
              <w:t>егиональный центр обработки информации единого государственного экзамена и мониторинга качества образования" (ГБУ ВО РЦОИ «ИТЭК»)</w:t>
            </w:r>
            <w:r>
              <w:rPr>
                <w:rFonts w:cs="Calibri"/>
                <w:sz w:val="23"/>
                <w:szCs w:val="23"/>
              </w:rPr>
              <w:t>, директор.</w:t>
            </w:r>
          </w:p>
        </w:tc>
      </w:tr>
    </w:tbl>
    <w:p w14:paraId="3B8A3114" w14:textId="77777777" w:rsidR="00290F80" w:rsidRPr="00903AC5" w:rsidRDefault="00290F80" w:rsidP="0082776F">
      <w:pPr>
        <w:spacing w:line="360" w:lineRule="auto"/>
        <w:rPr>
          <w:sz w:val="6"/>
          <w:szCs w:val="28"/>
        </w:rPr>
      </w:pPr>
    </w:p>
    <w:sectPr w:rsidR="00290F80" w:rsidRPr="00903AC5" w:rsidSect="0082776F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1D3C" w14:textId="77777777" w:rsidR="00906C5F" w:rsidRDefault="00906C5F" w:rsidP="005060D9">
      <w:r>
        <w:separator/>
      </w:r>
    </w:p>
  </w:endnote>
  <w:endnote w:type="continuationSeparator" w:id="0">
    <w:p w14:paraId="0820F370" w14:textId="77777777" w:rsidR="00906C5F" w:rsidRDefault="00906C5F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691"/>
      <w:docPartObj>
        <w:docPartGallery w:val="Page Numbers (Bottom of Page)"/>
        <w:docPartUnique/>
      </w:docPartObj>
    </w:sdtPr>
    <w:sdtEndPr/>
    <w:sdtContent>
      <w:p w14:paraId="1530E0E3" w14:textId="1D4C353D" w:rsidR="00886ABA" w:rsidRDefault="00886ABA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792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3C157" w14:textId="77777777" w:rsidR="00906C5F" w:rsidRDefault="00906C5F" w:rsidP="005060D9">
      <w:r>
        <w:separator/>
      </w:r>
    </w:p>
  </w:footnote>
  <w:footnote w:type="continuationSeparator" w:id="0">
    <w:p w14:paraId="4E415D42" w14:textId="77777777" w:rsidR="00906C5F" w:rsidRDefault="00906C5F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7E8D6" w14:textId="77777777" w:rsidR="00886ABA" w:rsidRDefault="00886ABA">
    <w:pPr>
      <w:pStyle w:val="ae"/>
      <w:jc w:val="center"/>
    </w:pPr>
  </w:p>
  <w:p w14:paraId="2EAC3F6C" w14:textId="77777777" w:rsidR="00886ABA" w:rsidRDefault="00886AB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D2455D2"/>
    <w:multiLevelType w:val="hybridMultilevel"/>
    <w:tmpl w:val="48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7" w15:restartNumberingAfterBreak="0">
    <w:nsid w:val="1983604F"/>
    <w:multiLevelType w:val="multilevel"/>
    <w:tmpl w:val="0172A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1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3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061CCA"/>
    <w:multiLevelType w:val="multilevel"/>
    <w:tmpl w:val="BEEE2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2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24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4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9"/>
  </w:num>
  <w:num w:numId="3">
    <w:abstractNumId w:val="0"/>
  </w:num>
  <w:num w:numId="4">
    <w:abstractNumId w:val="30"/>
  </w:num>
  <w:num w:numId="5">
    <w:abstractNumId w:val="22"/>
  </w:num>
  <w:num w:numId="6">
    <w:abstractNumId w:val="15"/>
  </w:num>
  <w:num w:numId="7">
    <w:abstractNumId w:val="16"/>
  </w:num>
  <w:num w:numId="8">
    <w:abstractNumId w:val="6"/>
  </w:num>
  <w:num w:numId="9">
    <w:abstractNumId w:val="4"/>
  </w:num>
  <w:num w:numId="10">
    <w:abstractNumId w:val="27"/>
  </w:num>
  <w:num w:numId="11">
    <w:abstractNumId w:val="10"/>
  </w:num>
  <w:num w:numId="12">
    <w:abstractNumId w:val="1"/>
  </w:num>
  <w:num w:numId="13">
    <w:abstractNumId w:val="25"/>
  </w:num>
  <w:num w:numId="14">
    <w:abstractNumId w:val="5"/>
  </w:num>
  <w:num w:numId="15">
    <w:abstractNumId w:val="35"/>
  </w:num>
  <w:num w:numId="16">
    <w:abstractNumId w:val="23"/>
  </w:num>
  <w:num w:numId="17">
    <w:abstractNumId w:val="31"/>
  </w:num>
  <w:num w:numId="18">
    <w:abstractNumId w:val="28"/>
  </w:num>
  <w:num w:numId="19">
    <w:abstractNumId w:val="11"/>
  </w:num>
  <w:num w:numId="20">
    <w:abstractNumId w:val="17"/>
  </w:num>
  <w:num w:numId="21">
    <w:abstractNumId w:val="32"/>
  </w:num>
  <w:num w:numId="22">
    <w:abstractNumId w:val="12"/>
  </w:num>
  <w:num w:numId="23">
    <w:abstractNumId w:val="34"/>
  </w:num>
  <w:num w:numId="24">
    <w:abstractNumId w:val="21"/>
  </w:num>
  <w:num w:numId="25">
    <w:abstractNumId w:val="18"/>
  </w:num>
  <w:num w:numId="26">
    <w:abstractNumId w:val="19"/>
  </w:num>
  <w:num w:numId="27">
    <w:abstractNumId w:val="13"/>
  </w:num>
  <w:num w:numId="28">
    <w:abstractNumId w:val="2"/>
  </w:num>
  <w:num w:numId="29">
    <w:abstractNumId w:val="8"/>
  </w:num>
  <w:num w:numId="30">
    <w:abstractNumId w:val="24"/>
  </w:num>
  <w:num w:numId="31">
    <w:abstractNumId w:val="26"/>
  </w:num>
  <w:num w:numId="32">
    <w:abstractNumId w:val="9"/>
  </w:num>
  <w:num w:numId="33">
    <w:abstractNumId w:val="4"/>
  </w:num>
  <w:num w:numId="34">
    <w:abstractNumId w:val="3"/>
  </w:num>
  <w:num w:numId="35">
    <w:abstractNumId w:val="14"/>
  </w:num>
  <w:num w:numId="36">
    <w:abstractNumId w:val="20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E19"/>
    <w:rsid w:val="00006B1B"/>
    <w:rsid w:val="00013B91"/>
    <w:rsid w:val="000144F9"/>
    <w:rsid w:val="00015593"/>
    <w:rsid w:val="00016F16"/>
    <w:rsid w:val="00017B56"/>
    <w:rsid w:val="00017C63"/>
    <w:rsid w:val="00022E68"/>
    <w:rsid w:val="00025430"/>
    <w:rsid w:val="00040584"/>
    <w:rsid w:val="000526B4"/>
    <w:rsid w:val="00054526"/>
    <w:rsid w:val="00054B49"/>
    <w:rsid w:val="0006779B"/>
    <w:rsid w:val="000706C8"/>
    <w:rsid w:val="00070C53"/>
    <w:rsid w:val="000720BF"/>
    <w:rsid w:val="000816E9"/>
    <w:rsid w:val="000849F6"/>
    <w:rsid w:val="00086729"/>
    <w:rsid w:val="00094A1E"/>
    <w:rsid w:val="000B751C"/>
    <w:rsid w:val="000D0D58"/>
    <w:rsid w:val="000D4034"/>
    <w:rsid w:val="000E0643"/>
    <w:rsid w:val="000E6D5D"/>
    <w:rsid w:val="001067B0"/>
    <w:rsid w:val="00110570"/>
    <w:rsid w:val="001175DA"/>
    <w:rsid w:val="00137FF9"/>
    <w:rsid w:val="00146CF9"/>
    <w:rsid w:val="00160B20"/>
    <w:rsid w:val="001628E4"/>
    <w:rsid w:val="00162C73"/>
    <w:rsid w:val="00164EBB"/>
    <w:rsid w:val="001658CE"/>
    <w:rsid w:val="0016602D"/>
    <w:rsid w:val="00174654"/>
    <w:rsid w:val="00181394"/>
    <w:rsid w:val="001955EA"/>
    <w:rsid w:val="001979D9"/>
    <w:rsid w:val="00197ADA"/>
    <w:rsid w:val="001A50EB"/>
    <w:rsid w:val="001B0018"/>
    <w:rsid w:val="001B639B"/>
    <w:rsid w:val="001B7D97"/>
    <w:rsid w:val="001D0944"/>
    <w:rsid w:val="001D45AF"/>
    <w:rsid w:val="001D5EFF"/>
    <w:rsid w:val="001D7B78"/>
    <w:rsid w:val="001E7F9B"/>
    <w:rsid w:val="001F567C"/>
    <w:rsid w:val="00206D26"/>
    <w:rsid w:val="002123B7"/>
    <w:rsid w:val="002133CF"/>
    <w:rsid w:val="002178E5"/>
    <w:rsid w:val="00217AE3"/>
    <w:rsid w:val="002405DB"/>
    <w:rsid w:val="00247CE2"/>
    <w:rsid w:val="00263132"/>
    <w:rsid w:val="00267C71"/>
    <w:rsid w:val="00272C70"/>
    <w:rsid w:val="002739D7"/>
    <w:rsid w:val="00283B07"/>
    <w:rsid w:val="00290841"/>
    <w:rsid w:val="00290F80"/>
    <w:rsid w:val="00293CED"/>
    <w:rsid w:val="002A2BC8"/>
    <w:rsid w:val="002A2F7F"/>
    <w:rsid w:val="002A71BB"/>
    <w:rsid w:val="002D1FAF"/>
    <w:rsid w:val="002D3263"/>
    <w:rsid w:val="002E09FC"/>
    <w:rsid w:val="002E1AF2"/>
    <w:rsid w:val="002E361A"/>
    <w:rsid w:val="002F3B40"/>
    <w:rsid w:val="002F4079"/>
    <w:rsid w:val="002F4303"/>
    <w:rsid w:val="00314599"/>
    <w:rsid w:val="00314847"/>
    <w:rsid w:val="003172FD"/>
    <w:rsid w:val="00323154"/>
    <w:rsid w:val="00352C69"/>
    <w:rsid w:val="0035439B"/>
    <w:rsid w:val="003602B9"/>
    <w:rsid w:val="00371A77"/>
    <w:rsid w:val="00386C1D"/>
    <w:rsid w:val="00394A2D"/>
    <w:rsid w:val="003A1491"/>
    <w:rsid w:val="003A34FB"/>
    <w:rsid w:val="003A4EAE"/>
    <w:rsid w:val="003A6264"/>
    <w:rsid w:val="003A66F0"/>
    <w:rsid w:val="003B63D9"/>
    <w:rsid w:val="003B6E55"/>
    <w:rsid w:val="003D49CC"/>
    <w:rsid w:val="003F5D5E"/>
    <w:rsid w:val="00405213"/>
    <w:rsid w:val="00406E15"/>
    <w:rsid w:val="0042675E"/>
    <w:rsid w:val="00436A7B"/>
    <w:rsid w:val="00446BD3"/>
    <w:rsid w:val="00447158"/>
    <w:rsid w:val="00454703"/>
    <w:rsid w:val="00461AC6"/>
    <w:rsid w:val="00462FB8"/>
    <w:rsid w:val="00464EDE"/>
    <w:rsid w:val="00465637"/>
    <w:rsid w:val="00470786"/>
    <w:rsid w:val="00473696"/>
    <w:rsid w:val="00474D1F"/>
    <w:rsid w:val="00475424"/>
    <w:rsid w:val="00475B0F"/>
    <w:rsid w:val="004857A5"/>
    <w:rsid w:val="00490044"/>
    <w:rsid w:val="00490B5F"/>
    <w:rsid w:val="00493F32"/>
    <w:rsid w:val="004C3BDD"/>
    <w:rsid w:val="004C535D"/>
    <w:rsid w:val="004C6950"/>
    <w:rsid w:val="004D5ABD"/>
    <w:rsid w:val="004D76CB"/>
    <w:rsid w:val="004E3598"/>
    <w:rsid w:val="004F036A"/>
    <w:rsid w:val="004F5684"/>
    <w:rsid w:val="004F5957"/>
    <w:rsid w:val="0050227B"/>
    <w:rsid w:val="005060D9"/>
    <w:rsid w:val="00513275"/>
    <w:rsid w:val="00517937"/>
    <w:rsid w:val="00520C8B"/>
    <w:rsid w:val="00520DFB"/>
    <w:rsid w:val="00523D4D"/>
    <w:rsid w:val="005324BD"/>
    <w:rsid w:val="00541B5C"/>
    <w:rsid w:val="005522E6"/>
    <w:rsid w:val="00560114"/>
    <w:rsid w:val="00561201"/>
    <w:rsid w:val="00565C91"/>
    <w:rsid w:val="005671B0"/>
    <w:rsid w:val="00576F38"/>
    <w:rsid w:val="0058376C"/>
    <w:rsid w:val="00583C57"/>
    <w:rsid w:val="0058551C"/>
    <w:rsid w:val="005A2C32"/>
    <w:rsid w:val="005A5527"/>
    <w:rsid w:val="005B2033"/>
    <w:rsid w:val="005B33E0"/>
    <w:rsid w:val="005B52FC"/>
    <w:rsid w:val="005E0053"/>
    <w:rsid w:val="005E0411"/>
    <w:rsid w:val="005E15AE"/>
    <w:rsid w:val="005E7ACE"/>
    <w:rsid w:val="005F2021"/>
    <w:rsid w:val="005F702E"/>
    <w:rsid w:val="005F7ADD"/>
    <w:rsid w:val="00600034"/>
    <w:rsid w:val="00602C7D"/>
    <w:rsid w:val="0061189C"/>
    <w:rsid w:val="006147E9"/>
    <w:rsid w:val="00614AB8"/>
    <w:rsid w:val="00623B92"/>
    <w:rsid w:val="0062684D"/>
    <w:rsid w:val="006304F0"/>
    <w:rsid w:val="006323DC"/>
    <w:rsid w:val="006328F2"/>
    <w:rsid w:val="00643A8E"/>
    <w:rsid w:val="0064641B"/>
    <w:rsid w:val="006509DE"/>
    <w:rsid w:val="0065240B"/>
    <w:rsid w:val="00652802"/>
    <w:rsid w:val="00653487"/>
    <w:rsid w:val="0065647A"/>
    <w:rsid w:val="00656E54"/>
    <w:rsid w:val="00661C2E"/>
    <w:rsid w:val="00663236"/>
    <w:rsid w:val="00671A68"/>
    <w:rsid w:val="006761D4"/>
    <w:rsid w:val="006805C0"/>
    <w:rsid w:val="0068434B"/>
    <w:rsid w:val="006C2B74"/>
    <w:rsid w:val="006D2A12"/>
    <w:rsid w:val="006D5136"/>
    <w:rsid w:val="006D772D"/>
    <w:rsid w:val="006E17AE"/>
    <w:rsid w:val="006E68F5"/>
    <w:rsid w:val="006F3F11"/>
    <w:rsid w:val="006F67F1"/>
    <w:rsid w:val="0070026C"/>
    <w:rsid w:val="007002CF"/>
    <w:rsid w:val="00703494"/>
    <w:rsid w:val="00724773"/>
    <w:rsid w:val="00725E32"/>
    <w:rsid w:val="00756868"/>
    <w:rsid w:val="00756A4A"/>
    <w:rsid w:val="0076000E"/>
    <w:rsid w:val="0077011C"/>
    <w:rsid w:val="007773F0"/>
    <w:rsid w:val="00780E4E"/>
    <w:rsid w:val="00783926"/>
    <w:rsid w:val="00791F29"/>
    <w:rsid w:val="0079316A"/>
    <w:rsid w:val="007A2604"/>
    <w:rsid w:val="007A52A3"/>
    <w:rsid w:val="007A5716"/>
    <w:rsid w:val="007A74B7"/>
    <w:rsid w:val="007B0E21"/>
    <w:rsid w:val="007B785F"/>
    <w:rsid w:val="007F0633"/>
    <w:rsid w:val="007F13F1"/>
    <w:rsid w:val="007F5E19"/>
    <w:rsid w:val="00803D2A"/>
    <w:rsid w:val="008062DB"/>
    <w:rsid w:val="00806E31"/>
    <w:rsid w:val="00817318"/>
    <w:rsid w:val="00827699"/>
    <w:rsid w:val="0082776F"/>
    <w:rsid w:val="00843591"/>
    <w:rsid w:val="008462D8"/>
    <w:rsid w:val="00846D04"/>
    <w:rsid w:val="00847CBC"/>
    <w:rsid w:val="008555D2"/>
    <w:rsid w:val="00857290"/>
    <w:rsid w:val="008624E9"/>
    <w:rsid w:val="00872FA0"/>
    <w:rsid w:val="008764EC"/>
    <w:rsid w:val="0087757D"/>
    <w:rsid w:val="00877711"/>
    <w:rsid w:val="0088304A"/>
    <w:rsid w:val="00886ABA"/>
    <w:rsid w:val="0089359C"/>
    <w:rsid w:val="00895EDE"/>
    <w:rsid w:val="008A35A5"/>
    <w:rsid w:val="008B3707"/>
    <w:rsid w:val="008F02F1"/>
    <w:rsid w:val="008F5B17"/>
    <w:rsid w:val="00903006"/>
    <w:rsid w:val="00903AC5"/>
    <w:rsid w:val="00906444"/>
    <w:rsid w:val="009066B1"/>
    <w:rsid w:val="00906C5F"/>
    <w:rsid w:val="0092762C"/>
    <w:rsid w:val="00931BA3"/>
    <w:rsid w:val="00932ACD"/>
    <w:rsid w:val="00933F50"/>
    <w:rsid w:val="009376FF"/>
    <w:rsid w:val="0094050C"/>
    <w:rsid w:val="009409F5"/>
    <w:rsid w:val="00940FBA"/>
    <w:rsid w:val="0094223A"/>
    <w:rsid w:val="00944798"/>
    <w:rsid w:val="00945BAA"/>
    <w:rsid w:val="0095463D"/>
    <w:rsid w:val="00973F0A"/>
    <w:rsid w:val="00981B4D"/>
    <w:rsid w:val="009A6F73"/>
    <w:rsid w:val="009B0D70"/>
    <w:rsid w:val="009B0E3B"/>
    <w:rsid w:val="009B1953"/>
    <w:rsid w:val="009D0611"/>
    <w:rsid w:val="009D154B"/>
    <w:rsid w:val="009D4506"/>
    <w:rsid w:val="009E774F"/>
    <w:rsid w:val="009E7757"/>
    <w:rsid w:val="00A02CDA"/>
    <w:rsid w:val="00A0549C"/>
    <w:rsid w:val="00A17BD5"/>
    <w:rsid w:val="00A2251F"/>
    <w:rsid w:val="00A26A61"/>
    <w:rsid w:val="00A34126"/>
    <w:rsid w:val="00A343CC"/>
    <w:rsid w:val="00A54985"/>
    <w:rsid w:val="00A57924"/>
    <w:rsid w:val="00A61E60"/>
    <w:rsid w:val="00A67518"/>
    <w:rsid w:val="00A67C9A"/>
    <w:rsid w:val="00A72568"/>
    <w:rsid w:val="00A803E1"/>
    <w:rsid w:val="00A80A00"/>
    <w:rsid w:val="00A82BB0"/>
    <w:rsid w:val="00A84029"/>
    <w:rsid w:val="00A87931"/>
    <w:rsid w:val="00A9105A"/>
    <w:rsid w:val="00A96328"/>
    <w:rsid w:val="00A96CDF"/>
    <w:rsid w:val="00AA19E9"/>
    <w:rsid w:val="00AB0BE0"/>
    <w:rsid w:val="00AC0152"/>
    <w:rsid w:val="00AC43B4"/>
    <w:rsid w:val="00AC6316"/>
    <w:rsid w:val="00AE0FDF"/>
    <w:rsid w:val="00AF50BA"/>
    <w:rsid w:val="00B000AB"/>
    <w:rsid w:val="00B01E62"/>
    <w:rsid w:val="00B155D3"/>
    <w:rsid w:val="00B66E50"/>
    <w:rsid w:val="00B71D55"/>
    <w:rsid w:val="00B770F1"/>
    <w:rsid w:val="00B77160"/>
    <w:rsid w:val="00BB6AD8"/>
    <w:rsid w:val="00BC1F52"/>
    <w:rsid w:val="00BC3B99"/>
    <w:rsid w:val="00BC4DE4"/>
    <w:rsid w:val="00BD3561"/>
    <w:rsid w:val="00BD48F6"/>
    <w:rsid w:val="00BE42D2"/>
    <w:rsid w:val="00BE60CD"/>
    <w:rsid w:val="00BF36E1"/>
    <w:rsid w:val="00BF5D4A"/>
    <w:rsid w:val="00C07AC5"/>
    <w:rsid w:val="00C171A1"/>
    <w:rsid w:val="00C266B6"/>
    <w:rsid w:val="00C30B8A"/>
    <w:rsid w:val="00C30DD4"/>
    <w:rsid w:val="00C42C20"/>
    <w:rsid w:val="00C51483"/>
    <w:rsid w:val="00C546AC"/>
    <w:rsid w:val="00C54D15"/>
    <w:rsid w:val="00C645F7"/>
    <w:rsid w:val="00C66389"/>
    <w:rsid w:val="00CA7D6A"/>
    <w:rsid w:val="00CB0C66"/>
    <w:rsid w:val="00CB1705"/>
    <w:rsid w:val="00CB1E0C"/>
    <w:rsid w:val="00CB220A"/>
    <w:rsid w:val="00CB7DC3"/>
    <w:rsid w:val="00CC170B"/>
    <w:rsid w:val="00CC1774"/>
    <w:rsid w:val="00CD41F2"/>
    <w:rsid w:val="00CD6830"/>
    <w:rsid w:val="00CE4B6C"/>
    <w:rsid w:val="00CE7779"/>
    <w:rsid w:val="00CF3E30"/>
    <w:rsid w:val="00D06AB0"/>
    <w:rsid w:val="00D10CA7"/>
    <w:rsid w:val="00D116BF"/>
    <w:rsid w:val="00D3411A"/>
    <w:rsid w:val="00D35C47"/>
    <w:rsid w:val="00D478AB"/>
    <w:rsid w:val="00D511D6"/>
    <w:rsid w:val="00D5462F"/>
    <w:rsid w:val="00D549F5"/>
    <w:rsid w:val="00D54BBA"/>
    <w:rsid w:val="00D54EE2"/>
    <w:rsid w:val="00D62F6F"/>
    <w:rsid w:val="00D6675C"/>
    <w:rsid w:val="00D748E2"/>
    <w:rsid w:val="00D831A4"/>
    <w:rsid w:val="00D934FF"/>
    <w:rsid w:val="00D94A6C"/>
    <w:rsid w:val="00DA34E0"/>
    <w:rsid w:val="00DC395A"/>
    <w:rsid w:val="00DC5DDB"/>
    <w:rsid w:val="00DE0D61"/>
    <w:rsid w:val="00DE1A42"/>
    <w:rsid w:val="00DE4BD3"/>
    <w:rsid w:val="00DF3E48"/>
    <w:rsid w:val="00DF401F"/>
    <w:rsid w:val="00DF6112"/>
    <w:rsid w:val="00E00460"/>
    <w:rsid w:val="00E04648"/>
    <w:rsid w:val="00E14705"/>
    <w:rsid w:val="00E226CD"/>
    <w:rsid w:val="00E22C74"/>
    <w:rsid w:val="00E23476"/>
    <w:rsid w:val="00E255FB"/>
    <w:rsid w:val="00E33A93"/>
    <w:rsid w:val="00E358BA"/>
    <w:rsid w:val="00E469B9"/>
    <w:rsid w:val="00E53F29"/>
    <w:rsid w:val="00E543E9"/>
    <w:rsid w:val="00E54DD9"/>
    <w:rsid w:val="00E82E24"/>
    <w:rsid w:val="00E83B9C"/>
    <w:rsid w:val="00E8517F"/>
    <w:rsid w:val="00E879C0"/>
    <w:rsid w:val="00E93087"/>
    <w:rsid w:val="00EA081B"/>
    <w:rsid w:val="00EA291A"/>
    <w:rsid w:val="00EA3A46"/>
    <w:rsid w:val="00EB33A7"/>
    <w:rsid w:val="00EB3958"/>
    <w:rsid w:val="00EB58E5"/>
    <w:rsid w:val="00EB7C8C"/>
    <w:rsid w:val="00EE2024"/>
    <w:rsid w:val="00EE525A"/>
    <w:rsid w:val="00EF2CEA"/>
    <w:rsid w:val="00F0048C"/>
    <w:rsid w:val="00F01256"/>
    <w:rsid w:val="00F01D88"/>
    <w:rsid w:val="00F03B04"/>
    <w:rsid w:val="00F149C4"/>
    <w:rsid w:val="00F23056"/>
    <w:rsid w:val="00F256C5"/>
    <w:rsid w:val="00F304D9"/>
    <w:rsid w:val="00F32282"/>
    <w:rsid w:val="00F34CA6"/>
    <w:rsid w:val="00F40835"/>
    <w:rsid w:val="00F613FE"/>
    <w:rsid w:val="00F61925"/>
    <w:rsid w:val="00F671DF"/>
    <w:rsid w:val="00F77A66"/>
    <w:rsid w:val="00F8032F"/>
    <w:rsid w:val="00F921F7"/>
    <w:rsid w:val="00F97F6F"/>
    <w:rsid w:val="00FA610B"/>
    <w:rsid w:val="00FB443D"/>
    <w:rsid w:val="00FC1A6B"/>
    <w:rsid w:val="00FD0861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F280"/>
  <w15:docId w15:val="{322F0F09-516E-4F62-AD03-12D4B78B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EA2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7"/>
    <w:uiPriority w:val="99"/>
    <w:rsid w:val="00352C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1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54;&#1042;\AppData\Local\Temp\Rar$DIa0.593\&#1055;&#1083;&#1086;&#1090;&#1085;&#1086;&#1089;&#1090;&#1100;%20&#1088;&#1072;&#1089;&#1087;&#1088;&#1077;&#1076;&#1077;&#1083;&#1077;&#1085;&#1080;&#1103;%20&#1054;&#1043;&#106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8150481189851271E-2"/>
          <c:y val="0.19586892389921665"/>
          <c:w val="0.87334864391951006"/>
          <c:h val="0.7610399128429556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Лист1!$A$22</c:f>
              <c:strCache>
                <c:ptCount val="1"/>
                <c:pt idx="0">
                  <c:v>Литература 2022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Лист1!$B$21:$AU$21</c:f>
              <c:numCache>
                <c:formatCode>0</c:formatCode>
                <c:ptCount val="4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</c:numCache>
            </c:numRef>
          </c:cat>
          <c:val>
            <c:numRef>
              <c:f>Лист1!$B$22:$AU$22</c:f>
              <c:numCache>
                <c:formatCode>0.00</c:formatCode>
                <c:ptCount val="46"/>
                <c:pt idx="0">
                  <c:v>0.175438596491228</c:v>
                </c:pt>
                <c:pt idx="1">
                  <c:v>0</c:v>
                </c:pt>
                <c:pt idx="2">
                  <c:v>0.175438596491228</c:v>
                </c:pt>
                <c:pt idx="3">
                  <c:v>0</c:v>
                </c:pt>
                <c:pt idx="4">
                  <c:v>0.35087719298245601</c:v>
                </c:pt>
                <c:pt idx="5">
                  <c:v>0.175438596491228</c:v>
                </c:pt>
                <c:pt idx="6">
                  <c:v>0.35087719298245601</c:v>
                </c:pt>
                <c:pt idx="7">
                  <c:v>0.175438596491228</c:v>
                </c:pt>
                <c:pt idx="8">
                  <c:v>0.175438596491228</c:v>
                </c:pt>
                <c:pt idx="9">
                  <c:v>0</c:v>
                </c:pt>
                <c:pt idx="10">
                  <c:v>0</c:v>
                </c:pt>
                <c:pt idx="11">
                  <c:v>0.175438596491228</c:v>
                </c:pt>
                <c:pt idx="12">
                  <c:v>0</c:v>
                </c:pt>
                <c:pt idx="13">
                  <c:v>0</c:v>
                </c:pt>
                <c:pt idx="14">
                  <c:v>0.175438596491228</c:v>
                </c:pt>
                <c:pt idx="15">
                  <c:v>0</c:v>
                </c:pt>
                <c:pt idx="16">
                  <c:v>1.0526315789473699</c:v>
                </c:pt>
                <c:pt idx="17">
                  <c:v>1.2280701754386001</c:v>
                </c:pt>
                <c:pt idx="18">
                  <c:v>2.1052631578947398</c:v>
                </c:pt>
                <c:pt idx="19">
                  <c:v>0.87719298245613997</c:v>
                </c:pt>
                <c:pt idx="20">
                  <c:v>0.52631578947368396</c:v>
                </c:pt>
                <c:pt idx="21">
                  <c:v>1.0526315789473699</c:v>
                </c:pt>
                <c:pt idx="22">
                  <c:v>0.87719298245613997</c:v>
                </c:pt>
                <c:pt idx="23">
                  <c:v>1.57894736842105</c:v>
                </c:pt>
                <c:pt idx="24">
                  <c:v>2.1052631578947398</c:v>
                </c:pt>
                <c:pt idx="25">
                  <c:v>1.40350877192982</c:v>
                </c:pt>
                <c:pt idx="26">
                  <c:v>1.9298245614035101</c:v>
                </c:pt>
                <c:pt idx="27">
                  <c:v>1.40350877192982</c:v>
                </c:pt>
                <c:pt idx="28">
                  <c:v>2.1052631578947398</c:v>
                </c:pt>
                <c:pt idx="29">
                  <c:v>2.8070175438596499</c:v>
                </c:pt>
                <c:pt idx="30">
                  <c:v>3.3333333333333299</c:v>
                </c:pt>
                <c:pt idx="31">
                  <c:v>2.8070175438596499</c:v>
                </c:pt>
                <c:pt idx="32">
                  <c:v>3.1578947368421102</c:v>
                </c:pt>
                <c:pt idx="33">
                  <c:v>2.8070175438596499</c:v>
                </c:pt>
                <c:pt idx="34">
                  <c:v>4.0350877192982502</c:v>
                </c:pt>
                <c:pt idx="35">
                  <c:v>4.7368421052631602</c:v>
                </c:pt>
                <c:pt idx="36">
                  <c:v>3.5087719298245599</c:v>
                </c:pt>
                <c:pt idx="37">
                  <c:v>4.9122807017543897</c:v>
                </c:pt>
                <c:pt idx="38">
                  <c:v>4.2105263157894699</c:v>
                </c:pt>
                <c:pt idx="39">
                  <c:v>5.6140350877192997</c:v>
                </c:pt>
                <c:pt idx="40">
                  <c:v>6.3157894736842097</c:v>
                </c:pt>
                <c:pt idx="41">
                  <c:v>6.1403508771929802</c:v>
                </c:pt>
                <c:pt idx="42">
                  <c:v>6.8421052631579</c:v>
                </c:pt>
                <c:pt idx="43">
                  <c:v>7.3684210526315796</c:v>
                </c:pt>
                <c:pt idx="44">
                  <c:v>4.2105263157894699</c:v>
                </c:pt>
                <c:pt idx="45">
                  <c:v>7.0175438596491198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BC9A-4FDA-93E9-2EB1ECB0FBDD}"/>
            </c:ext>
          </c:extLst>
        </c:ser>
        <c:ser>
          <c:idx val="1"/>
          <c:order val="1"/>
          <c:tx>
            <c:strRef>
              <c:f>Лист1!$A$47</c:f>
              <c:strCache>
                <c:ptCount val="1"/>
                <c:pt idx="0">
                  <c:v>Литература 2023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Лист1!$B$47:$AR$47</c:f>
              <c:numCache>
                <c:formatCode>0.00</c:formatCode>
                <c:ptCount val="4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0.20746887966805</c:v>
                </c:pt>
                <c:pt idx="4">
                  <c:v>0</c:v>
                </c:pt>
                <c:pt idx="5">
                  <c:v>0</c:v>
                </c:pt>
                <c:pt idx="6">
                  <c:v>0.20746887966805</c:v>
                </c:pt>
                <c:pt idx="7">
                  <c:v>0</c:v>
                </c:pt>
                <c:pt idx="8">
                  <c:v>0</c:v>
                </c:pt>
                <c:pt idx="9">
                  <c:v>0.4149377593361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0.20746887966805</c:v>
                </c:pt>
                <c:pt idx="15">
                  <c:v>0</c:v>
                </c:pt>
                <c:pt idx="16">
                  <c:v>0.4149377593361</c:v>
                </c:pt>
                <c:pt idx="17">
                  <c:v>1.45228215767635</c:v>
                </c:pt>
                <c:pt idx="18">
                  <c:v>0.62240663900414905</c:v>
                </c:pt>
                <c:pt idx="19">
                  <c:v>1.6597510373444</c:v>
                </c:pt>
                <c:pt idx="20">
                  <c:v>0.4149377593361</c:v>
                </c:pt>
                <c:pt idx="21">
                  <c:v>0.62240663900414905</c:v>
                </c:pt>
                <c:pt idx="22">
                  <c:v>0.4149377593361</c:v>
                </c:pt>
                <c:pt idx="23">
                  <c:v>0.829875518672199</c:v>
                </c:pt>
                <c:pt idx="24">
                  <c:v>1.8672199170124499</c:v>
                </c:pt>
                <c:pt idx="25">
                  <c:v>0.829875518672199</c:v>
                </c:pt>
                <c:pt idx="26">
                  <c:v>2.2821576763485498</c:v>
                </c:pt>
                <c:pt idx="27">
                  <c:v>2.9045643153527001</c:v>
                </c:pt>
                <c:pt idx="28">
                  <c:v>2.2821576763485498</c:v>
                </c:pt>
                <c:pt idx="29">
                  <c:v>2.2821576763485498</c:v>
                </c:pt>
                <c:pt idx="30">
                  <c:v>1.8672199170124499</c:v>
                </c:pt>
                <c:pt idx="31">
                  <c:v>0.62240663900414905</c:v>
                </c:pt>
                <c:pt idx="32">
                  <c:v>4.9792531120332004</c:v>
                </c:pt>
                <c:pt idx="33">
                  <c:v>3.7344398340248999</c:v>
                </c:pt>
                <c:pt idx="34">
                  <c:v>5.8091286307053904</c:v>
                </c:pt>
                <c:pt idx="35">
                  <c:v>4.5643153526970996</c:v>
                </c:pt>
                <c:pt idx="36">
                  <c:v>5.1867219917012504</c:v>
                </c:pt>
                <c:pt idx="37">
                  <c:v>5.1867219917012504</c:v>
                </c:pt>
                <c:pt idx="38">
                  <c:v>5.8091286307053904</c:v>
                </c:pt>
                <c:pt idx="39">
                  <c:v>7.46887966804979</c:v>
                </c:pt>
                <c:pt idx="40">
                  <c:v>10.9958506224066</c:v>
                </c:pt>
                <c:pt idx="41">
                  <c:v>8.9211618257261396</c:v>
                </c:pt>
                <c:pt idx="42">
                  <c:v>14.937759336099599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199A-49C8-8B17-F7D64C358D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64797424"/>
        <c:axId val="264796864"/>
      </c:lineChart>
      <c:catAx>
        <c:axId val="264797424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4796864"/>
        <c:crosses val="autoZero"/>
        <c:auto val="1"/>
        <c:lblAlgn val="ctr"/>
        <c:lblOffset val="100"/>
        <c:noMultiLvlLbl val="0"/>
      </c:catAx>
      <c:valAx>
        <c:axId val="26479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4797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34654155730533676"/>
          <c:y val="3.4321170747115048E-2"/>
          <c:w val="0.26179177602799653"/>
          <c:h val="0.1322124489969660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DAA5C-6AAD-4E9D-B0BD-22C94E0D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19</Pages>
  <Words>6431</Words>
  <Characters>36663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</dc:creator>
  <cp:lastModifiedBy>Администратор</cp:lastModifiedBy>
  <cp:revision>24</cp:revision>
  <cp:lastPrinted>2016-06-29T13:46:00Z</cp:lastPrinted>
  <dcterms:created xsi:type="dcterms:W3CDTF">2023-08-16T10:42:00Z</dcterms:created>
  <dcterms:modified xsi:type="dcterms:W3CDTF">2023-08-29T07:34:00Z</dcterms:modified>
</cp:coreProperties>
</file>